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33" w:rsidRDefault="00F20033" w:rsidP="00F20033">
      <w:pPr>
        <w:pStyle w:val="Heading2"/>
      </w:pPr>
      <w:r w:rsidRPr="007D6489">
        <w:t>Step 5: Determine Activities and Interventions</w:t>
      </w:r>
    </w:p>
    <w:p w:rsidR="00F20033" w:rsidRDefault="00F20033" w:rsidP="00F20033">
      <w:pPr>
        <w:spacing w:after="0"/>
        <w:rPr>
          <w:b/>
          <w:color w:val="C00000"/>
        </w:rPr>
      </w:pPr>
    </w:p>
    <w:p w:rsidR="00F20033" w:rsidRDefault="00F20033" w:rsidP="00F20033">
      <w:pPr>
        <w:spacing w:after="0"/>
      </w:pPr>
      <w:r w:rsidRPr="00D21CA1">
        <w:t xml:space="preserve">Suggested approaches and activities are presented </w:t>
      </w:r>
      <w:r>
        <w:t xml:space="preserve">here </w:t>
      </w:r>
      <w:r w:rsidRPr="00D21CA1">
        <w:t>as appropriate choices for communicating to primary and influencing audiences</w:t>
      </w:r>
      <w:r>
        <w:t xml:space="preserve"> about ECPs</w:t>
      </w:r>
      <w:r w:rsidRPr="00606BB2">
        <w:t>. These</w:t>
      </w:r>
      <w:r w:rsidRPr="00D21CA1">
        <w:t xml:space="preserve"> suggestions are a starting point</w:t>
      </w:r>
      <w:r>
        <w:t>,</w:t>
      </w:r>
      <w:r w:rsidRPr="00D21CA1">
        <w:t xml:space="preserve"> and close collaboration with communication and creative professionals can help ensure that design and execution are innovative and compelling.</w:t>
      </w:r>
      <w:r>
        <w:t xml:space="preserve"> </w:t>
      </w:r>
    </w:p>
    <w:p w:rsidR="00F20033" w:rsidRDefault="00F20033" w:rsidP="00F20033">
      <w:pPr>
        <w:spacing w:after="0"/>
      </w:pPr>
    </w:p>
    <w:p w:rsidR="00F20033" w:rsidRDefault="00F20033" w:rsidP="00F20033">
      <w:r>
        <w:t xml:space="preserve">Refer to </w:t>
      </w:r>
      <w:r>
        <w:rPr>
          <w:highlight w:val="yellow"/>
        </w:rPr>
        <w:t>page 22</w:t>
      </w:r>
      <w:r>
        <w:t xml:space="preserve"> for supporting guidance on this step as well as “Step 5” on the Demand Generation Implementation Kit [INSERT </w:t>
      </w:r>
      <w:r w:rsidRPr="00BE1612">
        <w:rPr>
          <w:highlight w:val="yellow"/>
        </w:rPr>
        <w:t>HYPERLINK</w:t>
      </w:r>
      <w:r>
        <w:t xml:space="preserve"> to step 5] for further resources.</w:t>
      </w:r>
    </w:p>
    <w:p w:rsidR="00F20033" w:rsidRDefault="00F20033" w:rsidP="00F20033">
      <w:r>
        <w:t>I</w:t>
      </w:r>
      <w:r w:rsidRPr="00B005EB">
        <w:t xml:space="preserve">n crisis settings ECPs should be provided as part of a comprehensive programmatic intervention. For more information, consult the “Minimum Initial Service Package (MISP) for Reproductive Health in Crisis Situations by the Women’s Refugee Commission – distance learning module”. </w:t>
      </w:r>
      <w:hyperlink r:id="rId7" w:history="1">
        <w:r w:rsidRPr="00B005EB">
          <w:rPr>
            <w:rStyle w:val="Hyperlink"/>
          </w:rPr>
          <w:t>http://misp.rhrc.org/</w:t>
        </w:r>
      </w:hyperlink>
    </w:p>
    <w:p w:rsidR="00F20033" w:rsidRDefault="00F20033" w:rsidP="00F20033">
      <w:pPr>
        <w:spacing w:after="0"/>
        <w:rPr>
          <w:b/>
          <w:color w:val="C00000"/>
        </w:rPr>
      </w:pPr>
    </w:p>
    <w:p w:rsidR="00F20033" w:rsidRPr="00332FE5" w:rsidRDefault="00F20033" w:rsidP="00F20033">
      <w:pPr>
        <w:rPr>
          <w:b/>
          <w:color w:val="C00000"/>
          <w:sz w:val="24"/>
          <w:szCs w:val="24"/>
        </w:rPr>
      </w:pPr>
      <w:r w:rsidRPr="001C099A">
        <w:rPr>
          <w:b/>
          <w:color w:val="C00000"/>
          <w:sz w:val="24"/>
          <w:szCs w:val="24"/>
        </w:rPr>
        <w:t>Mass Media</w:t>
      </w:r>
    </w:p>
    <w:tbl>
      <w:tblPr>
        <w:tblStyle w:val="TableGrid"/>
        <w:tblW w:w="13068" w:type="dxa"/>
        <w:tblLook w:val="04A0" w:firstRow="1" w:lastRow="0" w:firstColumn="1" w:lastColumn="0" w:noHBand="0" w:noVBand="1"/>
      </w:tblPr>
      <w:tblGrid>
        <w:gridCol w:w="2214"/>
        <w:gridCol w:w="4824"/>
        <w:gridCol w:w="3060"/>
        <w:gridCol w:w="2970"/>
      </w:tblGrid>
      <w:tr w:rsidR="00F20033" w:rsidRPr="00370DF9" w:rsidTr="00DD1DD6">
        <w:trPr>
          <w:trHeight w:val="576"/>
        </w:trPr>
        <w:tc>
          <w:tcPr>
            <w:tcW w:w="2214" w:type="dxa"/>
            <w:shd w:val="clear" w:color="auto" w:fill="CB3524"/>
            <w:vAlign w:val="bottom"/>
          </w:tcPr>
          <w:p w:rsidR="00F20033" w:rsidRPr="00370DF9" w:rsidRDefault="00F20033" w:rsidP="00DD1DD6">
            <w:pPr>
              <w:rPr>
                <w:b/>
                <w:color w:val="FFFFFF" w:themeColor="background1"/>
              </w:rPr>
            </w:pPr>
            <w:r w:rsidRPr="00370DF9">
              <w:rPr>
                <w:b/>
                <w:color w:val="FFFFFF" w:themeColor="background1"/>
              </w:rPr>
              <w:t>INTERVENTION AREA</w:t>
            </w:r>
          </w:p>
        </w:tc>
        <w:tc>
          <w:tcPr>
            <w:tcW w:w="4824" w:type="dxa"/>
            <w:shd w:val="clear" w:color="auto" w:fill="CB3524"/>
            <w:vAlign w:val="bottom"/>
          </w:tcPr>
          <w:p w:rsidR="00F20033" w:rsidRPr="00370DF9" w:rsidRDefault="00F20033" w:rsidP="00DD1DD6">
            <w:pPr>
              <w:rPr>
                <w:color w:val="FFFFFF" w:themeColor="background1"/>
              </w:rPr>
            </w:pPr>
            <w:r w:rsidRPr="00370DF9">
              <w:rPr>
                <w:b/>
                <w:color w:val="FFFFFF" w:themeColor="background1"/>
              </w:rPr>
              <w:t>ILLUSTRATIVE ACTIVITIES</w:t>
            </w:r>
          </w:p>
        </w:tc>
        <w:tc>
          <w:tcPr>
            <w:tcW w:w="3060" w:type="dxa"/>
            <w:shd w:val="clear" w:color="auto" w:fill="CB3524"/>
            <w:vAlign w:val="bottom"/>
          </w:tcPr>
          <w:p w:rsidR="00F20033" w:rsidRPr="00370DF9" w:rsidRDefault="00F20033" w:rsidP="00DD1DD6">
            <w:pPr>
              <w:rPr>
                <w:color w:val="FFFFFF" w:themeColor="background1"/>
              </w:rPr>
            </w:pPr>
            <w:r w:rsidRPr="00370DF9">
              <w:rPr>
                <w:b/>
                <w:color w:val="FFFFFF" w:themeColor="background1"/>
              </w:rPr>
              <w:t>PURPOSE</w:t>
            </w:r>
          </w:p>
        </w:tc>
        <w:tc>
          <w:tcPr>
            <w:tcW w:w="2970" w:type="dxa"/>
            <w:shd w:val="clear" w:color="auto" w:fill="CB3524"/>
            <w:vAlign w:val="bottom"/>
          </w:tcPr>
          <w:p w:rsidR="00F20033" w:rsidRPr="00370DF9" w:rsidRDefault="00F20033" w:rsidP="00DD1DD6">
            <w:pPr>
              <w:rPr>
                <w:color w:val="FFFFFF" w:themeColor="background1"/>
              </w:rPr>
            </w:pPr>
            <w:r>
              <w:rPr>
                <w:b/>
                <w:color w:val="FFFFFF" w:themeColor="background1"/>
              </w:rPr>
              <w:t xml:space="preserve">INTENDED </w:t>
            </w:r>
            <w:r w:rsidRPr="00370DF9">
              <w:rPr>
                <w:b/>
                <w:color w:val="FFFFFF" w:themeColor="background1"/>
              </w:rPr>
              <w:t>AUDIENCE</w:t>
            </w:r>
          </w:p>
        </w:tc>
      </w:tr>
      <w:tr w:rsidR="00F20033" w:rsidRPr="00370DF9" w:rsidTr="00DD1DD6">
        <w:tc>
          <w:tcPr>
            <w:tcW w:w="2214" w:type="dxa"/>
          </w:tcPr>
          <w:p w:rsidR="00F20033" w:rsidRPr="00370DF9" w:rsidRDefault="00F20033" w:rsidP="00DD1DD6">
            <w:r w:rsidRPr="00370DF9">
              <w:t>Short-form mass media</w:t>
            </w:r>
          </w:p>
        </w:tc>
        <w:tc>
          <w:tcPr>
            <w:tcW w:w="4824" w:type="dxa"/>
          </w:tcPr>
          <w:p w:rsidR="00F20033" w:rsidRPr="00370DF9" w:rsidRDefault="00F20033" w:rsidP="00F20033">
            <w:pPr>
              <w:pStyle w:val="ListParagraph"/>
              <w:numPr>
                <w:ilvl w:val="0"/>
                <w:numId w:val="1"/>
              </w:numPr>
              <w:spacing w:after="0" w:line="240" w:lineRule="auto"/>
              <w:ind w:left="306" w:hanging="270"/>
              <w:rPr>
                <w:rFonts w:asciiTheme="minorHAnsi" w:hAnsiTheme="minorHAnsi"/>
                <w:lang w:val="en-US"/>
              </w:rPr>
            </w:pPr>
            <w:r w:rsidRPr="00CC7C69">
              <w:rPr>
                <w:rFonts w:asciiTheme="minorHAnsi" w:hAnsiTheme="minorHAnsi"/>
                <w:lang w:val="en-US"/>
              </w:rPr>
              <w:t xml:space="preserve">TV or radio ad addressing major misconceptions on </w:t>
            </w:r>
            <w:r>
              <w:rPr>
                <w:rFonts w:asciiTheme="minorHAnsi" w:hAnsiTheme="minorHAnsi"/>
                <w:lang w:val="en-US"/>
              </w:rPr>
              <w:t>ECPs</w:t>
            </w:r>
            <w:r w:rsidRPr="00CC7C69">
              <w:rPr>
                <w:rFonts w:asciiTheme="minorHAnsi" w:hAnsiTheme="minorHAnsi"/>
                <w:lang w:val="en-US"/>
              </w:rPr>
              <w:t xml:space="preserve"> and benefits of using </w:t>
            </w:r>
            <w:r>
              <w:rPr>
                <w:rFonts w:asciiTheme="minorHAnsi" w:hAnsiTheme="minorHAnsi"/>
                <w:lang w:val="en-US"/>
              </w:rPr>
              <w:t>ECPs</w:t>
            </w:r>
            <w:r>
              <w:rPr>
                <w:sz w:val="20"/>
                <w:szCs w:val="20"/>
              </w:rPr>
              <w:t xml:space="preserve"> </w:t>
            </w:r>
          </w:p>
        </w:tc>
        <w:tc>
          <w:tcPr>
            <w:tcW w:w="3060" w:type="dxa"/>
          </w:tcPr>
          <w:p w:rsidR="00F20033" w:rsidRPr="00370DF9" w:rsidRDefault="00F20033" w:rsidP="00DD1DD6">
            <w:r w:rsidRPr="00CC7C69">
              <w:rPr>
                <w:rFonts w:eastAsia="Calibri" w:cs="Times New Roman"/>
              </w:rPr>
              <w:t>Awareness raising</w:t>
            </w:r>
          </w:p>
        </w:tc>
        <w:tc>
          <w:tcPr>
            <w:tcW w:w="2970" w:type="dxa"/>
          </w:tcPr>
          <w:p w:rsidR="00F20033" w:rsidRPr="009C1036" w:rsidRDefault="00F20033" w:rsidP="00DD1DD6">
            <w:r w:rsidRPr="009C1036">
              <w:t>Women of Reproductive Age (WRA)</w:t>
            </w:r>
          </w:p>
          <w:p w:rsidR="00F20033" w:rsidRPr="009C1036" w:rsidRDefault="00F20033" w:rsidP="00DD1DD6">
            <w:r>
              <w:t>Male partners</w:t>
            </w:r>
          </w:p>
          <w:p w:rsidR="00F20033" w:rsidRDefault="00F20033" w:rsidP="00DD1DD6">
            <w:r w:rsidRPr="009C1036">
              <w:t>Peer/friend</w:t>
            </w:r>
          </w:p>
          <w:p w:rsidR="00F20033" w:rsidRPr="00370DF9" w:rsidRDefault="00F20033" w:rsidP="00DD1DD6"/>
        </w:tc>
      </w:tr>
      <w:tr w:rsidR="00F20033" w:rsidRPr="00370DF9" w:rsidTr="00DD1DD6">
        <w:tc>
          <w:tcPr>
            <w:tcW w:w="2214" w:type="dxa"/>
          </w:tcPr>
          <w:p w:rsidR="00F20033" w:rsidRPr="00370DF9" w:rsidRDefault="00F20033" w:rsidP="00DD1DD6">
            <w:r w:rsidRPr="00370DF9">
              <w:t>Long-form mass media</w:t>
            </w:r>
          </w:p>
        </w:tc>
        <w:tc>
          <w:tcPr>
            <w:tcW w:w="4824" w:type="dxa"/>
          </w:tcPr>
          <w:p w:rsidR="00F20033" w:rsidRPr="00370DF9" w:rsidRDefault="00F20033" w:rsidP="00F20033">
            <w:pPr>
              <w:pStyle w:val="ListParagraph"/>
              <w:numPr>
                <w:ilvl w:val="0"/>
                <w:numId w:val="1"/>
              </w:numPr>
              <w:spacing w:after="0" w:line="240" w:lineRule="auto"/>
              <w:ind w:left="306" w:hanging="270"/>
            </w:pPr>
            <w:r w:rsidRPr="00CC7C69">
              <w:rPr>
                <w:rFonts w:asciiTheme="minorHAnsi" w:hAnsiTheme="minorHAnsi"/>
                <w:lang w:val="en-US"/>
              </w:rPr>
              <w:t>Radio</w:t>
            </w:r>
            <w:r>
              <w:rPr>
                <w:rFonts w:asciiTheme="minorHAnsi" w:hAnsiTheme="minorHAnsi"/>
                <w:lang w:val="en-US"/>
              </w:rPr>
              <w:t xml:space="preserve"> or TV</w:t>
            </w:r>
            <w:r w:rsidRPr="00CC7C69">
              <w:rPr>
                <w:rFonts w:asciiTheme="minorHAnsi" w:hAnsiTheme="minorHAnsi"/>
                <w:lang w:val="en-US"/>
              </w:rPr>
              <w:t xml:space="preserve"> drama</w:t>
            </w:r>
            <w:r w:rsidRPr="009046B3">
              <w:rPr>
                <w:sz w:val="20"/>
                <w:szCs w:val="20"/>
              </w:rPr>
              <w:t xml:space="preserve"> </w:t>
            </w:r>
          </w:p>
        </w:tc>
        <w:tc>
          <w:tcPr>
            <w:tcW w:w="3060" w:type="dxa"/>
          </w:tcPr>
          <w:p w:rsidR="00F20033" w:rsidRDefault="00F20033" w:rsidP="00DD1DD6">
            <w:r w:rsidRPr="006A1127">
              <w:t>Awareness and correct knowledge</w:t>
            </w:r>
            <w:r w:rsidRPr="00370DF9">
              <w:t xml:space="preserve"> </w:t>
            </w:r>
          </w:p>
          <w:p w:rsidR="00F20033" w:rsidRDefault="00F20033" w:rsidP="00DD1DD6"/>
          <w:p w:rsidR="00F20033" w:rsidRDefault="00F20033" w:rsidP="00DD1DD6">
            <w:r>
              <w:t>C</w:t>
            </w:r>
            <w:r w:rsidRPr="000D6B7E">
              <w:t>hange social norms</w:t>
            </w:r>
          </w:p>
          <w:p w:rsidR="00F20033" w:rsidRPr="00370DF9" w:rsidRDefault="00F20033" w:rsidP="00DD1DD6"/>
        </w:tc>
        <w:tc>
          <w:tcPr>
            <w:tcW w:w="2970" w:type="dxa"/>
          </w:tcPr>
          <w:p w:rsidR="00F20033" w:rsidRPr="009C1036" w:rsidRDefault="00F20033" w:rsidP="00DD1DD6">
            <w:r w:rsidRPr="009C1036">
              <w:t>WRA</w:t>
            </w:r>
          </w:p>
          <w:p w:rsidR="00F20033" w:rsidRPr="009C1036" w:rsidRDefault="00F20033" w:rsidP="00DD1DD6">
            <w:r>
              <w:t>Male partners</w:t>
            </w:r>
          </w:p>
          <w:p w:rsidR="00F20033" w:rsidRDefault="00F20033" w:rsidP="00DD1DD6">
            <w:r w:rsidRPr="009C1036">
              <w:t>Peer/friend</w:t>
            </w:r>
          </w:p>
          <w:p w:rsidR="00F20033" w:rsidRPr="00370DF9" w:rsidRDefault="00F20033" w:rsidP="00DD1DD6"/>
        </w:tc>
      </w:tr>
      <w:tr w:rsidR="00F20033" w:rsidRPr="00370DF9" w:rsidTr="00DD1DD6">
        <w:tc>
          <w:tcPr>
            <w:tcW w:w="2214" w:type="dxa"/>
          </w:tcPr>
          <w:p w:rsidR="00F20033" w:rsidRPr="00370DF9" w:rsidRDefault="00F20033" w:rsidP="00DD1DD6">
            <w:r w:rsidRPr="00370DF9">
              <w:t>Print media</w:t>
            </w:r>
          </w:p>
        </w:tc>
        <w:tc>
          <w:tcPr>
            <w:tcW w:w="4824" w:type="dxa"/>
          </w:tcPr>
          <w:p w:rsidR="00F20033" w:rsidRPr="00CC7C69" w:rsidRDefault="00F20033" w:rsidP="00F20033">
            <w:pPr>
              <w:pStyle w:val="ListParagraph"/>
              <w:numPr>
                <w:ilvl w:val="0"/>
                <w:numId w:val="1"/>
              </w:numPr>
              <w:spacing w:after="0" w:line="240" w:lineRule="auto"/>
              <w:ind w:left="306" w:hanging="270"/>
              <w:rPr>
                <w:rFonts w:asciiTheme="minorHAnsi" w:hAnsiTheme="minorHAnsi"/>
                <w:lang w:val="en-US"/>
              </w:rPr>
            </w:pPr>
            <w:r>
              <w:rPr>
                <w:rFonts w:asciiTheme="minorHAnsi" w:hAnsiTheme="minorHAnsi"/>
                <w:lang w:val="en-US"/>
              </w:rPr>
              <w:t>Photonovela</w:t>
            </w:r>
          </w:p>
          <w:p w:rsidR="00F20033" w:rsidRPr="00370DF9" w:rsidRDefault="00F20033" w:rsidP="00F20033">
            <w:pPr>
              <w:pStyle w:val="ListParagraph"/>
              <w:numPr>
                <w:ilvl w:val="0"/>
                <w:numId w:val="1"/>
              </w:numPr>
              <w:spacing w:after="0" w:line="240" w:lineRule="auto"/>
              <w:ind w:left="306" w:hanging="270"/>
              <w:rPr>
                <w:rFonts w:asciiTheme="minorHAnsi" w:hAnsiTheme="minorHAnsi"/>
                <w:lang w:val="en-US"/>
              </w:rPr>
            </w:pPr>
            <w:r>
              <w:rPr>
                <w:rFonts w:asciiTheme="minorHAnsi" w:hAnsiTheme="minorHAnsi"/>
                <w:lang w:val="en-US"/>
              </w:rPr>
              <w:t>Magazine or newspaper ad/story</w:t>
            </w:r>
            <w:r w:rsidRPr="00CC7C69">
              <w:rPr>
                <w:rFonts w:asciiTheme="minorHAnsi" w:hAnsiTheme="minorHAnsi"/>
                <w:lang w:val="en-US"/>
              </w:rPr>
              <w:t xml:space="preserve"> read by the intended audience</w:t>
            </w:r>
            <w:r w:rsidRPr="00370DF9">
              <w:rPr>
                <w:rFonts w:asciiTheme="minorHAnsi" w:hAnsiTheme="minorHAnsi"/>
                <w:lang w:val="en-US"/>
              </w:rPr>
              <w:t xml:space="preserve"> </w:t>
            </w:r>
          </w:p>
        </w:tc>
        <w:tc>
          <w:tcPr>
            <w:tcW w:w="3060" w:type="dxa"/>
          </w:tcPr>
          <w:p w:rsidR="00F20033" w:rsidRPr="00370DF9" w:rsidRDefault="00F20033" w:rsidP="00DD1DD6">
            <w:r w:rsidRPr="006A1127">
              <w:t>Awareness and correct knowledge</w:t>
            </w:r>
          </w:p>
        </w:tc>
        <w:tc>
          <w:tcPr>
            <w:tcW w:w="2970" w:type="dxa"/>
          </w:tcPr>
          <w:p w:rsidR="00F20033" w:rsidRPr="009C1036" w:rsidRDefault="00F20033" w:rsidP="00DD1DD6">
            <w:r w:rsidRPr="009C1036">
              <w:t>WRA</w:t>
            </w:r>
          </w:p>
          <w:p w:rsidR="00F20033" w:rsidRPr="009C1036" w:rsidRDefault="00F20033" w:rsidP="00DD1DD6">
            <w:r>
              <w:t>Male partners</w:t>
            </w:r>
          </w:p>
          <w:p w:rsidR="00F20033" w:rsidRDefault="00F20033" w:rsidP="00DD1DD6">
            <w:r w:rsidRPr="009C1036">
              <w:t>Peer/friend</w:t>
            </w:r>
          </w:p>
          <w:p w:rsidR="00F20033" w:rsidRPr="00370DF9" w:rsidRDefault="00F20033" w:rsidP="00DD1DD6"/>
        </w:tc>
      </w:tr>
      <w:tr w:rsidR="00F20033" w:rsidRPr="00370DF9" w:rsidTr="00DD1DD6">
        <w:tc>
          <w:tcPr>
            <w:tcW w:w="2214" w:type="dxa"/>
          </w:tcPr>
          <w:p w:rsidR="00F20033" w:rsidRPr="00370DF9" w:rsidRDefault="00F20033" w:rsidP="00DD1DD6">
            <w:r w:rsidRPr="00370DF9">
              <w:rPr>
                <w:color w:val="000000"/>
              </w:rPr>
              <w:lastRenderedPageBreak/>
              <w:t>Digital media and mHealth</w:t>
            </w:r>
          </w:p>
        </w:tc>
        <w:tc>
          <w:tcPr>
            <w:tcW w:w="4824" w:type="dxa"/>
          </w:tcPr>
          <w:p w:rsidR="00F20033" w:rsidRPr="00CC7C69" w:rsidRDefault="00F20033" w:rsidP="00F20033">
            <w:pPr>
              <w:pStyle w:val="ListParagraph"/>
              <w:numPr>
                <w:ilvl w:val="0"/>
                <w:numId w:val="1"/>
              </w:numPr>
              <w:spacing w:after="0" w:line="240" w:lineRule="auto"/>
              <w:ind w:left="306" w:hanging="270"/>
              <w:rPr>
                <w:rFonts w:asciiTheme="minorHAnsi" w:hAnsiTheme="minorHAnsi"/>
                <w:lang w:val="en-US"/>
              </w:rPr>
            </w:pPr>
            <w:r w:rsidRPr="00CC7C69">
              <w:rPr>
                <w:rFonts w:asciiTheme="minorHAnsi" w:hAnsiTheme="minorHAnsi"/>
                <w:lang w:val="en-US"/>
              </w:rPr>
              <w:t>Hotline number for one on one counseling</w:t>
            </w:r>
          </w:p>
          <w:p w:rsidR="00F20033" w:rsidRPr="00CC7C69" w:rsidRDefault="00F20033" w:rsidP="00F20033">
            <w:pPr>
              <w:pStyle w:val="ListParagraph"/>
              <w:numPr>
                <w:ilvl w:val="0"/>
                <w:numId w:val="1"/>
              </w:numPr>
              <w:spacing w:after="0" w:line="240" w:lineRule="auto"/>
              <w:ind w:left="306" w:hanging="270"/>
              <w:rPr>
                <w:rFonts w:asciiTheme="minorHAnsi" w:hAnsiTheme="minorHAnsi"/>
                <w:lang w:val="en-US"/>
              </w:rPr>
            </w:pPr>
            <w:r w:rsidRPr="00CC7C69">
              <w:rPr>
                <w:rFonts w:asciiTheme="minorHAnsi" w:hAnsiTheme="minorHAnsi"/>
                <w:lang w:val="en-US"/>
              </w:rPr>
              <w:t>Free texting for standard information</w:t>
            </w:r>
            <w:r>
              <w:rPr>
                <w:rFonts w:asciiTheme="minorHAnsi" w:hAnsiTheme="minorHAnsi"/>
                <w:lang w:val="en-US"/>
              </w:rPr>
              <w:t xml:space="preserve">. </w:t>
            </w:r>
            <w:r w:rsidRPr="008E428A">
              <w:rPr>
                <w:rFonts w:asciiTheme="minorHAnsi" w:hAnsiTheme="minorHAnsi"/>
                <w:lang w:val="en-US"/>
              </w:rPr>
              <w:t>The MAMA partnership has developed adaptable messages</w:t>
            </w:r>
            <w:r>
              <w:rPr>
                <w:rFonts w:asciiTheme="minorHAnsi" w:hAnsiTheme="minorHAnsi"/>
                <w:lang w:val="en-US"/>
              </w:rPr>
              <w:t xml:space="preserve"> that include emergency contraception and</w:t>
            </w:r>
            <w:r w:rsidRPr="008E428A">
              <w:rPr>
                <w:rFonts w:asciiTheme="minorHAnsi" w:hAnsiTheme="minorHAnsi"/>
                <w:lang w:val="en-US"/>
              </w:rPr>
              <w:t xml:space="preserve"> are based on WHO and UNICEF guidelines.</w:t>
            </w:r>
            <w:r>
              <w:rPr>
                <w:rFonts w:asciiTheme="minorHAnsi" w:hAnsiTheme="minorHAnsi"/>
                <w:lang w:val="en-US"/>
              </w:rPr>
              <w:t xml:space="preserve"> </w:t>
            </w:r>
            <w:r w:rsidRPr="008E428A">
              <w:rPr>
                <w:rFonts w:asciiTheme="minorHAnsi" w:hAnsiTheme="minorHAnsi"/>
                <w:lang w:val="en-US"/>
              </w:rPr>
              <w:t xml:space="preserve">MAMA messages located on the website are offered free of charge, and any organization can apply to adapt and use the messages in their own local programs. Messages are available through </w:t>
            </w:r>
            <w:hyperlink r:id="rId8" w:history="1">
              <w:r w:rsidRPr="008E428A">
                <w:rPr>
                  <w:rStyle w:val="Hyperlink"/>
                  <w:rFonts w:asciiTheme="minorHAnsi" w:hAnsiTheme="minorHAnsi"/>
                  <w:lang w:val="en-US"/>
                </w:rPr>
                <w:t>www.mobilemamaalliance.org</w:t>
              </w:r>
            </w:hyperlink>
            <w:r w:rsidRPr="008E428A">
              <w:rPr>
                <w:rFonts w:asciiTheme="minorHAnsi" w:hAnsiTheme="minorHAnsi"/>
                <w:u w:val="single"/>
                <w:lang w:val="en-US"/>
              </w:rPr>
              <w:t>.</w:t>
            </w:r>
          </w:p>
          <w:p w:rsidR="00F20033" w:rsidRPr="00CC7C69" w:rsidRDefault="00F20033" w:rsidP="00F20033">
            <w:pPr>
              <w:pStyle w:val="ListParagraph"/>
              <w:numPr>
                <w:ilvl w:val="0"/>
                <w:numId w:val="1"/>
              </w:numPr>
              <w:spacing w:after="0" w:line="240" w:lineRule="auto"/>
              <w:ind w:left="306" w:hanging="270"/>
              <w:rPr>
                <w:rFonts w:asciiTheme="minorHAnsi" w:hAnsiTheme="minorHAnsi"/>
                <w:lang w:val="en-US"/>
              </w:rPr>
            </w:pPr>
            <w:r w:rsidRPr="00CC7C69">
              <w:rPr>
                <w:rFonts w:asciiTheme="minorHAnsi" w:hAnsiTheme="minorHAnsi"/>
                <w:lang w:val="en-US"/>
              </w:rPr>
              <w:t>Informational websites</w:t>
            </w:r>
          </w:p>
          <w:p w:rsidR="00F20033" w:rsidRPr="00F62425" w:rsidRDefault="00F20033" w:rsidP="00F20033">
            <w:pPr>
              <w:pStyle w:val="ListParagraph"/>
              <w:numPr>
                <w:ilvl w:val="0"/>
                <w:numId w:val="1"/>
              </w:numPr>
              <w:spacing w:after="0" w:line="240" w:lineRule="auto"/>
              <w:ind w:left="306" w:hanging="270"/>
              <w:rPr>
                <w:rFonts w:asciiTheme="minorHAnsi" w:hAnsiTheme="minorHAnsi"/>
                <w:lang w:val="en-US"/>
              </w:rPr>
            </w:pPr>
            <w:r>
              <w:rPr>
                <w:rFonts w:asciiTheme="minorHAnsi" w:hAnsiTheme="minorHAnsi"/>
                <w:lang w:val="en-US"/>
              </w:rPr>
              <w:t>F</w:t>
            </w:r>
            <w:r w:rsidRPr="00CC7C69">
              <w:rPr>
                <w:rFonts w:asciiTheme="minorHAnsi" w:hAnsiTheme="minorHAnsi"/>
                <w:lang w:val="en-US"/>
              </w:rPr>
              <w:t>acebook page</w:t>
            </w:r>
            <w:r w:rsidRPr="00370DF9">
              <w:rPr>
                <w:rFonts w:asciiTheme="minorHAnsi" w:hAnsiTheme="minorHAnsi"/>
                <w:lang w:val="en-US"/>
              </w:rPr>
              <w:t xml:space="preserve"> </w:t>
            </w:r>
          </w:p>
        </w:tc>
        <w:tc>
          <w:tcPr>
            <w:tcW w:w="3060" w:type="dxa"/>
          </w:tcPr>
          <w:p w:rsidR="00F20033" w:rsidRPr="00370DF9" w:rsidRDefault="00F20033" w:rsidP="00DD1DD6">
            <w:r w:rsidRPr="006A1127">
              <w:t>Awareness and knowledge of correct timing and dosage/ mode of action and when to use</w:t>
            </w:r>
          </w:p>
        </w:tc>
        <w:tc>
          <w:tcPr>
            <w:tcW w:w="2970" w:type="dxa"/>
          </w:tcPr>
          <w:p w:rsidR="00F20033" w:rsidRPr="009C1036" w:rsidRDefault="00F20033" w:rsidP="00DD1DD6">
            <w:r w:rsidRPr="009C1036">
              <w:t>WRA</w:t>
            </w:r>
            <w:r>
              <w:t xml:space="preserve"> </w:t>
            </w:r>
          </w:p>
          <w:p w:rsidR="00F20033" w:rsidRPr="009C1036" w:rsidRDefault="00F20033" w:rsidP="00DD1DD6">
            <w:r>
              <w:t>Male partners</w:t>
            </w:r>
          </w:p>
          <w:p w:rsidR="00F20033" w:rsidRPr="00370DF9" w:rsidRDefault="00F20033" w:rsidP="00DD1DD6"/>
        </w:tc>
      </w:tr>
    </w:tbl>
    <w:p w:rsidR="00F20033" w:rsidRPr="00370DF9" w:rsidRDefault="00F20033" w:rsidP="00F20033">
      <w:pPr>
        <w:rPr>
          <w:b/>
        </w:rPr>
      </w:pPr>
    </w:p>
    <w:p w:rsidR="00F20033" w:rsidRPr="009C1036" w:rsidRDefault="00F20033" w:rsidP="00F20033">
      <w:pPr>
        <w:rPr>
          <w:b/>
          <w:color w:val="C00000"/>
          <w:sz w:val="24"/>
          <w:szCs w:val="24"/>
        </w:rPr>
      </w:pPr>
      <w:r w:rsidRPr="009C1036">
        <w:rPr>
          <w:b/>
          <w:color w:val="C00000"/>
          <w:sz w:val="24"/>
          <w:szCs w:val="24"/>
        </w:rPr>
        <w:t>Outlet-Based Interventions (pharmacies, drugstores)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4824"/>
        <w:gridCol w:w="3060"/>
        <w:gridCol w:w="2970"/>
      </w:tblGrid>
      <w:tr w:rsidR="00F20033" w:rsidRPr="009046B3" w:rsidTr="00DD1DD6">
        <w:trPr>
          <w:trHeight w:val="530"/>
        </w:trPr>
        <w:tc>
          <w:tcPr>
            <w:tcW w:w="2214" w:type="dxa"/>
            <w:shd w:val="clear" w:color="auto" w:fill="CB3524"/>
            <w:vAlign w:val="bottom"/>
          </w:tcPr>
          <w:p w:rsidR="00F20033" w:rsidRPr="009C1036" w:rsidRDefault="00F20033" w:rsidP="00DD1DD6">
            <w:pPr>
              <w:spacing w:after="0" w:line="240" w:lineRule="auto"/>
              <w:rPr>
                <w:b/>
                <w:color w:val="FFFFFF" w:themeColor="background1"/>
              </w:rPr>
            </w:pPr>
            <w:r w:rsidRPr="009C1036">
              <w:rPr>
                <w:b/>
                <w:color w:val="FFFFFF" w:themeColor="background1"/>
              </w:rPr>
              <w:t>INTERVENTION AREA</w:t>
            </w:r>
          </w:p>
        </w:tc>
        <w:tc>
          <w:tcPr>
            <w:tcW w:w="4824" w:type="dxa"/>
            <w:shd w:val="clear" w:color="auto" w:fill="CB3524"/>
            <w:vAlign w:val="bottom"/>
          </w:tcPr>
          <w:p w:rsidR="00F20033" w:rsidRPr="009C1036" w:rsidRDefault="00F20033" w:rsidP="00DD1DD6">
            <w:pPr>
              <w:spacing w:after="0" w:line="240" w:lineRule="auto"/>
              <w:rPr>
                <w:b/>
                <w:color w:val="FFFFFF" w:themeColor="background1"/>
              </w:rPr>
            </w:pPr>
            <w:r w:rsidRPr="009C1036">
              <w:rPr>
                <w:b/>
                <w:color w:val="FFFFFF" w:themeColor="background1"/>
              </w:rPr>
              <w:t>ILLUSTRATIVE ACTIVITIES</w:t>
            </w:r>
          </w:p>
        </w:tc>
        <w:tc>
          <w:tcPr>
            <w:tcW w:w="3060" w:type="dxa"/>
            <w:shd w:val="clear" w:color="auto" w:fill="CB3524"/>
            <w:vAlign w:val="bottom"/>
          </w:tcPr>
          <w:p w:rsidR="00F20033" w:rsidRPr="009C1036" w:rsidRDefault="00F20033" w:rsidP="00DD1DD6">
            <w:pPr>
              <w:spacing w:after="0" w:line="240" w:lineRule="auto"/>
              <w:rPr>
                <w:b/>
                <w:color w:val="FFFFFF" w:themeColor="background1"/>
              </w:rPr>
            </w:pPr>
            <w:r w:rsidRPr="009C1036">
              <w:rPr>
                <w:b/>
                <w:color w:val="FFFFFF" w:themeColor="background1"/>
              </w:rPr>
              <w:t>PURPOSE</w:t>
            </w:r>
          </w:p>
        </w:tc>
        <w:tc>
          <w:tcPr>
            <w:tcW w:w="2970" w:type="dxa"/>
            <w:shd w:val="clear" w:color="auto" w:fill="CB3524"/>
            <w:vAlign w:val="bottom"/>
          </w:tcPr>
          <w:p w:rsidR="00F20033" w:rsidRPr="009C1036" w:rsidRDefault="00F20033" w:rsidP="00DD1DD6">
            <w:pPr>
              <w:spacing w:after="0" w:line="240" w:lineRule="auto"/>
              <w:rPr>
                <w:b/>
                <w:color w:val="FFFFFF" w:themeColor="background1"/>
              </w:rPr>
            </w:pPr>
            <w:r w:rsidRPr="009C1036">
              <w:rPr>
                <w:b/>
                <w:color w:val="FFFFFF" w:themeColor="background1"/>
              </w:rPr>
              <w:t>INTENDED AUDIENCE</w:t>
            </w:r>
          </w:p>
        </w:tc>
      </w:tr>
      <w:tr w:rsidR="00F20033" w:rsidRPr="009046B3" w:rsidTr="00DD1DD6">
        <w:tc>
          <w:tcPr>
            <w:tcW w:w="2214" w:type="dxa"/>
          </w:tcPr>
          <w:p w:rsidR="00F20033" w:rsidRPr="009C1036" w:rsidRDefault="00F20033" w:rsidP="00DD1DD6">
            <w:pPr>
              <w:spacing w:after="0" w:line="240" w:lineRule="auto"/>
            </w:pPr>
            <w:r w:rsidRPr="00397212">
              <w:t>Pre-service training</w:t>
            </w:r>
          </w:p>
        </w:tc>
        <w:tc>
          <w:tcPr>
            <w:tcW w:w="4824" w:type="dxa"/>
          </w:tcPr>
          <w:p w:rsidR="00F20033" w:rsidRPr="00397212" w:rsidRDefault="00F20033" w:rsidP="00F20033">
            <w:pPr>
              <w:pStyle w:val="ListParagraph"/>
              <w:numPr>
                <w:ilvl w:val="0"/>
                <w:numId w:val="1"/>
              </w:numPr>
              <w:ind w:left="306" w:hanging="270"/>
              <w:rPr>
                <w:rFonts w:asciiTheme="minorHAnsi" w:hAnsiTheme="minorHAnsi"/>
                <w:lang w:val="en-US"/>
              </w:rPr>
            </w:pPr>
            <w:r w:rsidRPr="00397212">
              <w:rPr>
                <w:rFonts w:asciiTheme="minorHAnsi" w:hAnsiTheme="minorHAnsi"/>
                <w:lang w:val="en-US"/>
              </w:rPr>
              <w:t xml:space="preserve">Integrate </w:t>
            </w:r>
            <w:r>
              <w:rPr>
                <w:rFonts w:asciiTheme="minorHAnsi" w:hAnsiTheme="minorHAnsi"/>
                <w:lang w:val="en-US"/>
              </w:rPr>
              <w:t>ECPs</w:t>
            </w:r>
            <w:r w:rsidRPr="00397212">
              <w:rPr>
                <w:rFonts w:asciiTheme="minorHAnsi" w:hAnsiTheme="minorHAnsi"/>
                <w:lang w:val="en-US"/>
              </w:rPr>
              <w:t xml:space="preserve"> into pre-service training curricula </w:t>
            </w:r>
          </w:p>
          <w:p w:rsidR="00F20033" w:rsidRDefault="00F20033" w:rsidP="00DD1DD6">
            <w:pPr>
              <w:pStyle w:val="ListParagraph"/>
              <w:spacing w:after="0" w:line="240" w:lineRule="auto"/>
              <w:ind w:left="306"/>
              <w:rPr>
                <w:rFonts w:asciiTheme="minorHAnsi" w:hAnsiTheme="minorHAnsi"/>
                <w:lang w:val="en-US"/>
              </w:rPr>
            </w:pPr>
          </w:p>
        </w:tc>
        <w:tc>
          <w:tcPr>
            <w:tcW w:w="3060" w:type="dxa"/>
          </w:tcPr>
          <w:p w:rsidR="00F20033" w:rsidRPr="009C1036" w:rsidRDefault="00F20033" w:rsidP="00DD1DD6">
            <w:pPr>
              <w:spacing w:after="0" w:line="240" w:lineRule="auto"/>
            </w:pPr>
            <w:r w:rsidRPr="00397212">
              <w:t>Increase awareness</w:t>
            </w:r>
          </w:p>
        </w:tc>
        <w:tc>
          <w:tcPr>
            <w:tcW w:w="2970" w:type="dxa"/>
          </w:tcPr>
          <w:p w:rsidR="00F20033" w:rsidRDefault="00F20033" w:rsidP="00DD1DD6">
            <w:pPr>
              <w:spacing w:after="0" w:line="240" w:lineRule="auto"/>
            </w:pPr>
            <w:r>
              <w:t>P</w:t>
            </w:r>
            <w:r w:rsidRPr="009C1036">
              <w:t>harmacy staff</w:t>
            </w:r>
          </w:p>
        </w:tc>
      </w:tr>
      <w:tr w:rsidR="00F20033" w:rsidRPr="009046B3" w:rsidTr="00DD1DD6">
        <w:tc>
          <w:tcPr>
            <w:tcW w:w="2214" w:type="dxa"/>
          </w:tcPr>
          <w:p w:rsidR="00F20033" w:rsidRPr="009C1036" w:rsidRDefault="00F20033" w:rsidP="00DD1DD6">
            <w:pPr>
              <w:spacing w:after="0" w:line="240" w:lineRule="auto"/>
            </w:pPr>
            <w:r w:rsidRPr="009C1036">
              <w:t>Medical Detailing</w:t>
            </w:r>
          </w:p>
        </w:tc>
        <w:tc>
          <w:tcPr>
            <w:tcW w:w="4824" w:type="dxa"/>
          </w:tcPr>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Pr>
                <w:rFonts w:asciiTheme="minorHAnsi" w:hAnsiTheme="minorHAnsi"/>
                <w:lang w:val="en-US"/>
              </w:rPr>
              <w:t xml:space="preserve">Visits to </w:t>
            </w:r>
            <w:r w:rsidRPr="009C1036">
              <w:rPr>
                <w:rFonts w:asciiTheme="minorHAnsi" w:hAnsiTheme="minorHAnsi"/>
                <w:lang w:val="en-US"/>
              </w:rPr>
              <w:t>pharmacies by trained detailers on a regular basis to create relationship with outlet staff and change behaviors</w:t>
            </w:r>
          </w:p>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Communication of key messages and information to help outlet staff counsel clients properly</w:t>
            </w:r>
          </w:p>
          <w:p w:rsidR="00F20033" w:rsidRPr="00572730" w:rsidRDefault="00F20033" w:rsidP="00DD1DD6">
            <w:pPr>
              <w:spacing w:after="0" w:line="240" w:lineRule="auto"/>
            </w:pPr>
          </w:p>
        </w:tc>
        <w:tc>
          <w:tcPr>
            <w:tcW w:w="3060" w:type="dxa"/>
          </w:tcPr>
          <w:p w:rsidR="00F20033" w:rsidRDefault="00F20033" w:rsidP="00DD1DD6">
            <w:pPr>
              <w:spacing w:after="0" w:line="240" w:lineRule="auto"/>
            </w:pPr>
            <w:r w:rsidRPr="009C1036">
              <w:t xml:space="preserve">Increase accurate knowledge of </w:t>
            </w:r>
            <w:r>
              <w:t>ECPs</w:t>
            </w:r>
          </w:p>
          <w:p w:rsidR="00F20033" w:rsidRPr="009C1036" w:rsidRDefault="00F20033" w:rsidP="00DD1DD6">
            <w:pPr>
              <w:spacing w:after="0" w:line="240" w:lineRule="auto"/>
            </w:pPr>
          </w:p>
          <w:p w:rsidR="00F20033" w:rsidRDefault="00F20033" w:rsidP="00DD1DD6">
            <w:pPr>
              <w:spacing w:after="0" w:line="240" w:lineRule="auto"/>
            </w:pPr>
            <w:r w:rsidRPr="009C1036">
              <w:t>Correct misconceptions</w:t>
            </w:r>
          </w:p>
          <w:p w:rsidR="00F20033" w:rsidRPr="009C1036" w:rsidRDefault="00F20033" w:rsidP="00DD1DD6">
            <w:pPr>
              <w:spacing w:after="0" w:line="240" w:lineRule="auto"/>
            </w:pPr>
          </w:p>
          <w:p w:rsidR="00F20033" w:rsidRPr="009C1036" w:rsidRDefault="00F20033" w:rsidP="00DD1DD6">
            <w:pPr>
              <w:spacing w:after="0" w:line="240" w:lineRule="auto"/>
            </w:pPr>
            <w:r w:rsidRPr="009C1036">
              <w:t>Help answer questions</w:t>
            </w:r>
          </w:p>
          <w:p w:rsidR="00F20033" w:rsidRPr="009C1036" w:rsidRDefault="00F20033" w:rsidP="00DD1DD6">
            <w:pPr>
              <w:spacing w:after="0" w:line="240" w:lineRule="auto"/>
            </w:pPr>
          </w:p>
        </w:tc>
        <w:tc>
          <w:tcPr>
            <w:tcW w:w="2970" w:type="dxa"/>
          </w:tcPr>
          <w:p w:rsidR="00F20033" w:rsidRPr="009C1036" w:rsidRDefault="00F20033" w:rsidP="00DD1DD6">
            <w:pPr>
              <w:spacing w:after="0" w:line="240" w:lineRule="auto"/>
            </w:pPr>
            <w:r>
              <w:t>P</w:t>
            </w:r>
            <w:r w:rsidRPr="009C1036">
              <w:t>harmacy staff</w:t>
            </w:r>
          </w:p>
        </w:tc>
      </w:tr>
      <w:tr w:rsidR="00F20033" w:rsidRPr="009046B3" w:rsidTr="00DD1DD6">
        <w:tc>
          <w:tcPr>
            <w:tcW w:w="2214" w:type="dxa"/>
          </w:tcPr>
          <w:p w:rsidR="00F20033" w:rsidRPr="009C1036" w:rsidRDefault="00F20033" w:rsidP="00DD1DD6">
            <w:pPr>
              <w:spacing w:after="0" w:line="240" w:lineRule="auto"/>
            </w:pPr>
            <w:r w:rsidRPr="009C1036">
              <w:t>Job aids</w:t>
            </w:r>
          </w:p>
        </w:tc>
        <w:tc>
          <w:tcPr>
            <w:tcW w:w="4824" w:type="dxa"/>
          </w:tcPr>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“Cheat sheet” </w:t>
            </w:r>
            <w:r>
              <w:rPr>
                <w:rFonts w:asciiTheme="minorHAnsi" w:hAnsiTheme="minorHAnsi"/>
                <w:lang w:val="en-US"/>
              </w:rPr>
              <w:t>with</w:t>
            </w:r>
            <w:r w:rsidRPr="009C1036">
              <w:rPr>
                <w:rFonts w:asciiTheme="minorHAnsi" w:hAnsiTheme="minorHAnsi"/>
                <w:lang w:val="en-US"/>
              </w:rPr>
              <w:t xml:space="preserve"> dosage card that pharmacy staff can use to communicate key messages about </w:t>
            </w:r>
            <w:r>
              <w:rPr>
                <w:rFonts w:asciiTheme="minorHAnsi" w:hAnsiTheme="minorHAnsi"/>
                <w:lang w:val="en-US"/>
              </w:rPr>
              <w:t>ECPs</w:t>
            </w:r>
            <w:r w:rsidRPr="009C1036">
              <w:rPr>
                <w:rFonts w:asciiTheme="minorHAnsi" w:hAnsiTheme="minorHAnsi"/>
                <w:lang w:val="en-US"/>
              </w:rPr>
              <w:t xml:space="preserve"> to clients</w:t>
            </w:r>
          </w:p>
          <w:p w:rsidR="00F20033" w:rsidRPr="002A63CC" w:rsidRDefault="00F20033" w:rsidP="00DD1DD6">
            <w:pPr>
              <w:pStyle w:val="ListParagraph"/>
              <w:spacing w:after="0" w:line="240" w:lineRule="auto"/>
              <w:ind w:left="306"/>
              <w:rPr>
                <w:rFonts w:asciiTheme="minorHAnsi" w:hAnsiTheme="minorHAnsi"/>
                <w:lang w:val="en-US"/>
              </w:rPr>
            </w:pPr>
          </w:p>
        </w:tc>
        <w:tc>
          <w:tcPr>
            <w:tcW w:w="3060" w:type="dxa"/>
          </w:tcPr>
          <w:p w:rsidR="00F20033" w:rsidRPr="009C1036" w:rsidRDefault="00F20033" w:rsidP="00DD1DD6">
            <w:pPr>
              <w:spacing w:after="0" w:line="240" w:lineRule="auto"/>
            </w:pPr>
            <w:r w:rsidRPr="009C1036">
              <w:t>Ensure correct knowledge and key messages are covered for each client</w:t>
            </w:r>
          </w:p>
        </w:tc>
        <w:tc>
          <w:tcPr>
            <w:tcW w:w="2970" w:type="dxa"/>
          </w:tcPr>
          <w:p w:rsidR="00F20033" w:rsidRPr="009C1036" w:rsidRDefault="00F20033" w:rsidP="00DD1DD6">
            <w:pPr>
              <w:spacing w:after="0" w:line="240" w:lineRule="auto"/>
            </w:pPr>
            <w:r>
              <w:t>P</w:t>
            </w:r>
            <w:r w:rsidRPr="009C1036">
              <w:t>harmacy staff</w:t>
            </w:r>
          </w:p>
        </w:tc>
      </w:tr>
      <w:tr w:rsidR="00F20033" w:rsidRPr="009046B3" w:rsidTr="00DD1DD6">
        <w:tc>
          <w:tcPr>
            <w:tcW w:w="2214" w:type="dxa"/>
          </w:tcPr>
          <w:p w:rsidR="00F20033" w:rsidRPr="009C1036" w:rsidRDefault="00F20033" w:rsidP="00DD1DD6">
            <w:pPr>
              <w:spacing w:after="0" w:line="240" w:lineRule="auto"/>
            </w:pPr>
            <w:r w:rsidRPr="009C1036">
              <w:lastRenderedPageBreak/>
              <w:t>Digital/distance learning</w:t>
            </w:r>
          </w:p>
        </w:tc>
        <w:tc>
          <w:tcPr>
            <w:tcW w:w="4824" w:type="dxa"/>
          </w:tcPr>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Pr>
                <w:rFonts w:asciiTheme="minorHAnsi" w:hAnsiTheme="minorHAnsi"/>
                <w:lang w:val="en-US"/>
              </w:rPr>
              <w:t xml:space="preserve">Hotline or SMS service. </w:t>
            </w:r>
            <w:r w:rsidRPr="008E428A">
              <w:rPr>
                <w:rFonts w:asciiTheme="minorHAnsi" w:hAnsiTheme="minorHAnsi"/>
                <w:lang w:val="en-US"/>
              </w:rPr>
              <w:t>The MAMA partnership has developed adaptable messages</w:t>
            </w:r>
            <w:r>
              <w:rPr>
                <w:rFonts w:asciiTheme="minorHAnsi" w:hAnsiTheme="minorHAnsi"/>
                <w:lang w:val="en-US"/>
              </w:rPr>
              <w:t xml:space="preserve"> that include emergency contraception and</w:t>
            </w:r>
            <w:r w:rsidRPr="008E428A">
              <w:rPr>
                <w:rFonts w:asciiTheme="minorHAnsi" w:hAnsiTheme="minorHAnsi"/>
                <w:lang w:val="en-US"/>
              </w:rPr>
              <w:t xml:space="preserve"> are based on WHO and UNICEF guidelines.</w:t>
            </w:r>
            <w:r>
              <w:rPr>
                <w:rFonts w:asciiTheme="minorHAnsi" w:hAnsiTheme="minorHAnsi"/>
                <w:lang w:val="en-US"/>
              </w:rPr>
              <w:t xml:space="preserve"> </w:t>
            </w:r>
            <w:r w:rsidRPr="008E428A">
              <w:rPr>
                <w:rFonts w:asciiTheme="minorHAnsi" w:hAnsiTheme="minorHAnsi"/>
                <w:lang w:val="en-US"/>
              </w:rPr>
              <w:t xml:space="preserve">MAMA messages located on the website are offered free of charge, and any organization can apply to adapt and use the messages in their own local programs. Messages are available through </w:t>
            </w:r>
            <w:hyperlink r:id="rId9" w:history="1">
              <w:r w:rsidRPr="008E428A">
                <w:rPr>
                  <w:rStyle w:val="Hyperlink"/>
                  <w:rFonts w:asciiTheme="minorHAnsi" w:hAnsiTheme="minorHAnsi"/>
                  <w:lang w:val="en-US"/>
                </w:rPr>
                <w:t>www.mobilemamaalliance.org</w:t>
              </w:r>
            </w:hyperlink>
            <w:r w:rsidRPr="008E428A">
              <w:rPr>
                <w:rFonts w:asciiTheme="minorHAnsi" w:hAnsiTheme="minorHAnsi"/>
                <w:u w:val="single"/>
                <w:lang w:val="en-US"/>
              </w:rPr>
              <w:t>.</w:t>
            </w:r>
          </w:p>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Sharing latest research and practice </w:t>
            </w:r>
          </w:p>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Publication / distribution of professional journals </w:t>
            </w:r>
          </w:p>
          <w:p w:rsidR="00F20033" w:rsidRPr="00E64D05" w:rsidRDefault="00F20033" w:rsidP="00DD1DD6">
            <w:pPr>
              <w:spacing w:after="0" w:line="240" w:lineRule="auto"/>
            </w:pPr>
          </w:p>
        </w:tc>
        <w:tc>
          <w:tcPr>
            <w:tcW w:w="3060" w:type="dxa"/>
          </w:tcPr>
          <w:p w:rsidR="00F20033" w:rsidRDefault="00F20033" w:rsidP="00DD1DD6">
            <w:pPr>
              <w:spacing w:after="0" w:line="240" w:lineRule="auto"/>
            </w:pPr>
            <w:r>
              <w:t>Increase a</w:t>
            </w:r>
            <w:r w:rsidRPr="009C1036">
              <w:t>ccurate knowledge</w:t>
            </w:r>
          </w:p>
          <w:p w:rsidR="00F20033" w:rsidRPr="009C1036" w:rsidRDefault="00F20033" w:rsidP="00DD1DD6">
            <w:pPr>
              <w:spacing w:after="0" w:line="240" w:lineRule="auto"/>
            </w:pPr>
          </w:p>
          <w:p w:rsidR="00F20033" w:rsidRDefault="00F20033" w:rsidP="00DD1DD6">
            <w:pPr>
              <w:spacing w:after="0" w:line="240" w:lineRule="auto"/>
            </w:pPr>
            <w:r w:rsidRPr="009C1036">
              <w:t xml:space="preserve">Increase confidence for administration of </w:t>
            </w:r>
            <w:r>
              <w:t>ECPs</w:t>
            </w:r>
          </w:p>
          <w:p w:rsidR="00F20033" w:rsidRPr="009C1036" w:rsidRDefault="00F20033" w:rsidP="00DD1DD6">
            <w:pPr>
              <w:spacing w:after="0" w:line="240" w:lineRule="auto"/>
            </w:pPr>
          </w:p>
          <w:p w:rsidR="00F20033" w:rsidRPr="009C1036" w:rsidRDefault="00F20033" w:rsidP="00DD1DD6">
            <w:pPr>
              <w:spacing w:after="0" w:line="240" w:lineRule="auto"/>
            </w:pPr>
            <w:r w:rsidRPr="009C1036">
              <w:t>Address biases</w:t>
            </w:r>
          </w:p>
        </w:tc>
        <w:tc>
          <w:tcPr>
            <w:tcW w:w="2970" w:type="dxa"/>
          </w:tcPr>
          <w:p w:rsidR="00F20033" w:rsidRPr="009C1036" w:rsidRDefault="00F20033" w:rsidP="00DD1DD6">
            <w:pPr>
              <w:spacing w:after="0" w:line="240" w:lineRule="auto"/>
            </w:pPr>
            <w:r>
              <w:t>P</w:t>
            </w:r>
            <w:r w:rsidRPr="009C1036">
              <w:t>harmacy staff</w:t>
            </w:r>
          </w:p>
        </w:tc>
      </w:tr>
      <w:tr w:rsidR="00F20033" w:rsidRPr="009046B3" w:rsidTr="00DD1DD6">
        <w:tc>
          <w:tcPr>
            <w:tcW w:w="2214" w:type="dxa"/>
          </w:tcPr>
          <w:p w:rsidR="00F20033" w:rsidRPr="009C1036" w:rsidRDefault="00F20033" w:rsidP="00DD1DD6">
            <w:pPr>
              <w:spacing w:after="0" w:line="240" w:lineRule="auto"/>
            </w:pPr>
            <w:r w:rsidRPr="009C1036">
              <w:t xml:space="preserve">Point of Sales material </w:t>
            </w:r>
          </w:p>
        </w:tc>
        <w:tc>
          <w:tcPr>
            <w:tcW w:w="4824" w:type="dxa"/>
          </w:tcPr>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Brochure for clients to take home and read</w:t>
            </w:r>
          </w:p>
        </w:tc>
        <w:tc>
          <w:tcPr>
            <w:tcW w:w="3060" w:type="dxa"/>
          </w:tcPr>
          <w:p w:rsidR="00F20033" w:rsidRPr="009C1036" w:rsidRDefault="00F20033" w:rsidP="00DD1DD6">
            <w:pPr>
              <w:spacing w:after="0" w:line="240" w:lineRule="auto"/>
            </w:pPr>
            <w:r w:rsidRPr="009C1036">
              <w:t>Increase knowledge among clients</w:t>
            </w:r>
          </w:p>
        </w:tc>
        <w:tc>
          <w:tcPr>
            <w:tcW w:w="2970" w:type="dxa"/>
          </w:tcPr>
          <w:p w:rsidR="00F20033" w:rsidRPr="009C1036" w:rsidRDefault="00F20033" w:rsidP="00DD1DD6">
            <w:pPr>
              <w:spacing w:after="0" w:line="240" w:lineRule="auto"/>
            </w:pPr>
            <w:r w:rsidRPr="009C1036">
              <w:t>WRA</w:t>
            </w:r>
          </w:p>
          <w:p w:rsidR="00F20033" w:rsidRPr="009C1036" w:rsidRDefault="00F20033" w:rsidP="00DD1DD6">
            <w:pPr>
              <w:spacing w:after="0" w:line="240" w:lineRule="auto"/>
            </w:pPr>
            <w:r>
              <w:t>Male partners</w:t>
            </w:r>
          </w:p>
          <w:p w:rsidR="00F20033" w:rsidRPr="009C1036" w:rsidRDefault="00F20033" w:rsidP="00DD1DD6">
            <w:pPr>
              <w:spacing w:after="0" w:line="240" w:lineRule="auto"/>
            </w:pPr>
            <w:r w:rsidRPr="009C1036">
              <w:t>Peers/friends</w:t>
            </w:r>
          </w:p>
          <w:p w:rsidR="00F20033" w:rsidRPr="009C1036" w:rsidRDefault="00F20033" w:rsidP="00DD1DD6">
            <w:pPr>
              <w:spacing w:after="0" w:line="240" w:lineRule="auto"/>
            </w:pPr>
          </w:p>
        </w:tc>
      </w:tr>
      <w:tr w:rsidR="00F20033" w:rsidRPr="009046B3" w:rsidTr="00DD1DD6">
        <w:tc>
          <w:tcPr>
            <w:tcW w:w="2214"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rsidRPr="009C1036">
              <w:t>In service training</w:t>
            </w:r>
          </w:p>
        </w:tc>
        <w:tc>
          <w:tcPr>
            <w:tcW w:w="4824" w:type="dxa"/>
            <w:tcBorders>
              <w:top w:val="single" w:sz="4" w:space="0" w:color="auto"/>
              <w:left w:val="single" w:sz="4" w:space="0" w:color="auto"/>
              <w:bottom w:val="single" w:sz="4" w:space="0" w:color="auto"/>
              <w:right w:val="single" w:sz="4" w:space="0" w:color="auto"/>
            </w:tcBorders>
          </w:tcPr>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Integrate </w:t>
            </w:r>
            <w:r>
              <w:rPr>
                <w:rFonts w:asciiTheme="minorHAnsi" w:hAnsiTheme="minorHAnsi"/>
                <w:lang w:val="en-US"/>
              </w:rPr>
              <w:t>ECPs</w:t>
            </w:r>
            <w:r w:rsidRPr="009C1036">
              <w:rPr>
                <w:rFonts w:asciiTheme="minorHAnsi" w:hAnsiTheme="minorHAnsi"/>
                <w:lang w:val="en-US"/>
              </w:rPr>
              <w:t xml:space="preserve"> into existing curricula </w:t>
            </w:r>
          </w:p>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Develop / refresh clinical guidelines for </w:t>
            </w:r>
            <w:r>
              <w:rPr>
                <w:rFonts w:asciiTheme="minorHAnsi" w:hAnsiTheme="minorHAnsi"/>
                <w:lang w:val="en-US"/>
              </w:rPr>
              <w:t>ECPs</w:t>
            </w:r>
          </w:p>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Organize meetings with national or regional medical / pharmaceutical associations</w:t>
            </w:r>
          </w:p>
          <w:p w:rsidR="00F20033" w:rsidRPr="009C1036" w:rsidRDefault="00F20033" w:rsidP="00DD1DD6">
            <w:pPr>
              <w:pStyle w:val="ListParagraph"/>
              <w:spacing w:after="0" w:line="240" w:lineRule="auto"/>
              <w:ind w:left="306"/>
              <w:rPr>
                <w:rFonts w:asciiTheme="minorHAnsi" w:hAnsiTheme="minorHAnsi"/>
                <w:lang w:val="en-US"/>
              </w:rPr>
            </w:pPr>
          </w:p>
        </w:tc>
        <w:tc>
          <w:tcPr>
            <w:tcW w:w="3060" w:type="dxa"/>
            <w:tcBorders>
              <w:top w:val="single" w:sz="4" w:space="0" w:color="auto"/>
              <w:left w:val="single" w:sz="4" w:space="0" w:color="auto"/>
              <w:bottom w:val="single" w:sz="4" w:space="0" w:color="auto"/>
              <w:right w:val="single" w:sz="4" w:space="0" w:color="auto"/>
            </w:tcBorders>
          </w:tcPr>
          <w:p w:rsidR="00F20033" w:rsidRDefault="00F20033" w:rsidP="00DD1DD6">
            <w:pPr>
              <w:spacing w:after="0" w:line="240" w:lineRule="auto"/>
            </w:pPr>
            <w:r>
              <w:t>Increase a</w:t>
            </w:r>
            <w:r w:rsidRPr="009C1036">
              <w:t>ccurate knowledge</w:t>
            </w:r>
          </w:p>
          <w:p w:rsidR="00F20033" w:rsidRPr="009C1036" w:rsidRDefault="00F20033" w:rsidP="00DD1DD6">
            <w:pPr>
              <w:spacing w:after="0" w:line="240" w:lineRule="auto"/>
            </w:pPr>
          </w:p>
        </w:tc>
        <w:tc>
          <w:tcPr>
            <w:tcW w:w="2970"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t>P</w:t>
            </w:r>
            <w:r w:rsidRPr="009C1036">
              <w:t>harmacy staff</w:t>
            </w:r>
          </w:p>
        </w:tc>
      </w:tr>
      <w:tr w:rsidR="00F20033" w:rsidRPr="009046B3" w:rsidTr="00DD1DD6">
        <w:tc>
          <w:tcPr>
            <w:tcW w:w="2214"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rsidRPr="009C1036">
              <w:t>Social marketing of a low priced product</w:t>
            </w:r>
          </w:p>
        </w:tc>
        <w:tc>
          <w:tcPr>
            <w:tcW w:w="4824" w:type="dxa"/>
            <w:tcBorders>
              <w:top w:val="single" w:sz="4" w:space="0" w:color="auto"/>
              <w:left w:val="single" w:sz="4" w:space="0" w:color="auto"/>
              <w:bottom w:val="single" w:sz="4" w:space="0" w:color="auto"/>
              <w:right w:val="single" w:sz="4" w:space="0" w:color="auto"/>
            </w:tcBorders>
          </w:tcPr>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Work with a social marketing organization to introduce a subsidized / low priced product and ensure distribution throughout the country</w:t>
            </w:r>
          </w:p>
          <w:p w:rsidR="00F20033" w:rsidRPr="009C1036" w:rsidRDefault="00F20033" w:rsidP="00DD1DD6">
            <w:pPr>
              <w:pStyle w:val="ListParagraph"/>
              <w:spacing w:after="0" w:line="240" w:lineRule="auto"/>
              <w:ind w:left="306"/>
              <w:rPr>
                <w:rFonts w:asciiTheme="minorHAnsi" w:hAnsiTheme="minorHAnsi"/>
                <w:lang w:val="en-US"/>
              </w:rPr>
            </w:pPr>
          </w:p>
        </w:tc>
        <w:tc>
          <w:tcPr>
            <w:tcW w:w="3060"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rsidRPr="009C1036">
              <w:t>Increase availability and affordability</w:t>
            </w:r>
          </w:p>
          <w:p w:rsidR="00F20033" w:rsidRPr="009C1036" w:rsidRDefault="00F20033" w:rsidP="00DD1DD6">
            <w:pPr>
              <w:spacing w:after="0" w:line="240" w:lineRule="auto"/>
            </w:pPr>
          </w:p>
        </w:tc>
        <w:tc>
          <w:tcPr>
            <w:tcW w:w="2970"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rsidRPr="009C1036">
              <w:t>WRA</w:t>
            </w:r>
          </w:p>
          <w:p w:rsidR="00F20033" w:rsidRPr="009C1036" w:rsidRDefault="00F20033" w:rsidP="00DD1DD6">
            <w:pPr>
              <w:spacing w:after="0" w:line="240" w:lineRule="auto"/>
            </w:pPr>
            <w:r>
              <w:t>Male partners</w:t>
            </w:r>
          </w:p>
          <w:p w:rsidR="00F20033" w:rsidRPr="009C1036" w:rsidRDefault="00F20033" w:rsidP="00DD1DD6">
            <w:pPr>
              <w:spacing w:after="0" w:line="240" w:lineRule="auto"/>
            </w:pPr>
          </w:p>
        </w:tc>
      </w:tr>
      <w:tr w:rsidR="00F20033" w:rsidRPr="009046B3" w:rsidTr="00DD1DD6">
        <w:trPr>
          <w:trHeight w:val="287"/>
        </w:trPr>
        <w:tc>
          <w:tcPr>
            <w:tcW w:w="2214"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rsidRPr="009C1036">
              <w:t xml:space="preserve">Incentive scheme </w:t>
            </w:r>
          </w:p>
        </w:tc>
        <w:tc>
          <w:tcPr>
            <w:tcW w:w="4824" w:type="dxa"/>
            <w:tcBorders>
              <w:top w:val="single" w:sz="4" w:space="0" w:color="auto"/>
              <w:left w:val="single" w:sz="4" w:space="0" w:color="auto"/>
              <w:bottom w:val="single" w:sz="4" w:space="0" w:color="auto"/>
              <w:right w:val="single" w:sz="4" w:space="0" w:color="auto"/>
            </w:tcBorders>
          </w:tcPr>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Reward pharmacies / outlets that carry the product with special offers or promotional materials</w:t>
            </w:r>
          </w:p>
          <w:p w:rsidR="00F20033" w:rsidRPr="009C1036" w:rsidRDefault="00F20033" w:rsidP="00DD1DD6">
            <w:pPr>
              <w:pStyle w:val="ListParagraph"/>
              <w:spacing w:after="0" w:line="240" w:lineRule="auto"/>
              <w:ind w:left="306"/>
              <w:rPr>
                <w:rFonts w:asciiTheme="minorHAnsi" w:hAnsiTheme="minorHAnsi"/>
                <w:lang w:val="en-US"/>
              </w:rPr>
            </w:pPr>
          </w:p>
        </w:tc>
        <w:tc>
          <w:tcPr>
            <w:tcW w:w="3060"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rsidRPr="009C1036">
              <w:t xml:space="preserve">Increase availability </w:t>
            </w:r>
          </w:p>
        </w:tc>
        <w:tc>
          <w:tcPr>
            <w:tcW w:w="2970" w:type="dxa"/>
            <w:tcBorders>
              <w:top w:val="single" w:sz="4" w:space="0" w:color="auto"/>
              <w:left w:val="single" w:sz="4" w:space="0" w:color="auto"/>
              <w:bottom w:val="single" w:sz="4" w:space="0" w:color="auto"/>
              <w:right w:val="single" w:sz="4" w:space="0" w:color="auto"/>
            </w:tcBorders>
          </w:tcPr>
          <w:p w:rsidR="00F20033" w:rsidRPr="009C1036" w:rsidRDefault="00F20033" w:rsidP="00DD1DD6">
            <w:pPr>
              <w:spacing w:after="0" w:line="240" w:lineRule="auto"/>
            </w:pPr>
            <w:r>
              <w:t>P</w:t>
            </w:r>
            <w:r w:rsidRPr="009C1036">
              <w:t>harmacy staff</w:t>
            </w:r>
          </w:p>
        </w:tc>
      </w:tr>
    </w:tbl>
    <w:p w:rsidR="00F20033" w:rsidRDefault="00F20033" w:rsidP="00F20033">
      <w:pPr>
        <w:rPr>
          <w:b/>
          <w:color w:val="C00000"/>
          <w:sz w:val="24"/>
          <w:szCs w:val="24"/>
        </w:rPr>
      </w:pPr>
    </w:p>
    <w:p w:rsidR="00F20033" w:rsidRDefault="00F20033" w:rsidP="00F20033">
      <w:pPr>
        <w:rPr>
          <w:b/>
          <w:color w:val="C00000"/>
          <w:sz w:val="24"/>
          <w:szCs w:val="24"/>
        </w:rPr>
      </w:pPr>
    </w:p>
    <w:p w:rsidR="00F20033" w:rsidRPr="00332FE5" w:rsidRDefault="00F20033" w:rsidP="00F20033">
      <w:pPr>
        <w:rPr>
          <w:b/>
          <w:color w:val="C00000"/>
          <w:sz w:val="24"/>
          <w:szCs w:val="24"/>
        </w:rPr>
      </w:pPr>
      <w:r w:rsidRPr="001C099A">
        <w:rPr>
          <w:b/>
          <w:color w:val="C00000"/>
          <w:sz w:val="24"/>
          <w:szCs w:val="24"/>
        </w:rPr>
        <w:lastRenderedPageBreak/>
        <w:t>Clinic-Based Services</w:t>
      </w:r>
    </w:p>
    <w:tbl>
      <w:tblPr>
        <w:tblStyle w:val="TableGrid"/>
        <w:tblW w:w="13068" w:type="dxa"/>
        <w:tblLook w:val="04A0" w:firstRow="1" w:lastRow="0" w:firstColumn="1" w:lastColumn="0" w:noHBand="0" w:noVBand="1"/>
      </w:tblPr>
      <w:tblGrid>
        <w:gridCol w:w="2214"/>
        <w:gridCol w:w="4824"/>
        <w:gridCol w:w="3193"/>
        <w:gridCol w:w="2837"/>
      </w:tblGrid>
      <w:tr w:rsidR="00F20033" w:rsidRPr="00370DF9" w:rsidTr="00DD1DD6">
        <w:trPr>
          <w:trHeight w:val="576"/>
        </w:trPr>
        <w:tc>
          <w:tcPr>
            <w:tcW w:w="2214" w:type="dxa"/>
            <w:shd w:val="clear" w:color="auto" w:fill="CB3524"/>
            <w:vAlign w:val="bottom"/>
          </w:tcPr>
          <w:p w:rsidR="00F20033" w:rsidRPr="00370DF9" w:rsidRDefault="00F20033" w:rsidP="00DD1DD6">
            <w:pPr>
              <w:rPr>
                <w:b/>
                <w:color w:val="FFFFFF" w:themeColor="background1"/>
              </w:rPr>
            </w:pPr>
            <w:r w:rsidRPr="00370DF9">
              <w:rPr>
                <w:b/>
                <w:color w:val="FFFFFF" w:themeColor="background1"/>
              </w:rPr>
              <w:t>INTERVENTION AREA</w:t>
            </w:r>
          </w:p>
        </w:tc>
        <w:tc>
          <w:tcPr>
            <w:tcW w:w="4824" w:type="dxa"/>
            <w:shd w:val="clear" w:color="auto" w:fill="CB3524"/>
            <w:vAlign w:val="bottom"/>
          </w:tcPr>
          <w:p w:rsidR="00F20033" w:rsidRPr="00370DF9" w:rsidRDefault="00F20033" w:rsidP="00DD1DD6">
            <w:pPr>
              <w:rPr>
                <w:color w:val="FFFFFF" w:themeColor="background1"/>
              </w:rPr>
            </w:pPr>
            <w:r w:rsidRPr="00370DF9">
              <w:rPr>
                <w:b/>
                <w:color w:val="FFFFFF" w:themeColor="background1"/>
              </w:rPr>
              <w:t>ILLUSTRATIVE ACTIVITIES</w:t>
            </w:r>
          </w:p>
        </w:tc>
        <w:tc>
          <w:tcPr>
            <w:tcW w:w="3193" w:type="dxa"/>
            <w:shd w:val="clear" w:color="auto" w:fill="CB3524"/>
            <w:vAlign w:val="bottom"/>
          </w:tcPr>
          <w:p w:rsidR="00F20033" w:rsidRPr="00370DF9" w:rsidRDefault="00F20033" w:rsidP="00DD1DD6">
            <w:pPr>
              <w:rPr>
                <w:color w:val="FFFFFF" w:themeColor="background1"/>
              </w:rPr>
            </w:pPr>
            <w:r w:rsidRPr="00370DF9">
              <w:rPr>
                <w:b/>
                <w:color w:val="FFFFFF" w:themeColor="background1"/>
              </w:rPr>
              <w:t>PURPOSE</w:t>
            </w:r>
          </w:p>
        </w:tc>
        <w:tc>
          <w:tcPr>
            <w:tcW w:w="2837" w:type="dxa"/>
            <w:shd w:val="clear" w:color="auto" w:fill="CB3524"/>
            <w:vAlign w:val="bottom"/>
          </w:tcPr>
          <w:p w:rsidR="00F20033" w:rsidRPr="00370DF9" w:rsidRDefault="00F20033" w:rsidP="00DD1DD6">
            <w:pPr>
              <w:rPr>
                <w:color w:val="FFFFFF" w:themeColor="background1"/>
              </w:rPr>
            </w:pPr>
            <w:r>
              <w:rPr>
                <w:b/>
                <w:color w:val="FFFFFF" w:themeColor="background1"/>
              </w:rPr>
              <w:t>INTENDED A</w:t>
            </w:r>
            <w:r w:rsidRPr="00370DF9">
              <w:rPr>
                <w:b/>
                <w:color w:val="FFFFFF" w:themeColor="background1"/>
              </w:rPr>
              <w:t>UDIENCE</w:t>
            </w:r>
          </w:p>
        </w:tc>
      </w:tr>
      <w:tr w:rsidR="00F20033" w:rsidRPr="00370DF9" w:rsidTr="00DD1DD6">
        <w:tc>
          <w:tcPr>
            <w:tcW w:w="2214" w:type="dxa"/>
          </w:tcPr>
          <w:p w:rsidR="00F20033" w:rsidRDefault="00F20033" w:rsidP="00DD1DD6">
            <w:r w:rsidRPr="00397212">
              <w:t>Pre-service training</w:t>
            </w:r>
          </w:p>
        </w:tc>
        <w:tc>
          <w:tcPr>
            <w:tcW w:w="4824" w:type="dxa"/>
          </w:tcPr>
          <w:p w:rsidR="00F20033" w:rsidRPr="00397212"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t xml:space="preserve">Integrate </w:t>
            </w:r>
            <w:r>
              <w:rPr>
                <w:rFonts w:asciiTheme="minorHAnsi" w:hAnsiTheme="minorHAnsi"/>
                <w:lang w:val="en-US"/>
              </w:rPr>
              <w:t>ECPs</w:t>
            </w:r>
            <w:r w:rsidRPr="00397212">
              <w:rPr>
                <w:rFonts w:asciiTheme="minorHAnsi" w:hAnsiTheme="minorHAnsi"/>
                <w:lang w:val="en-US"/>
              </w:rPr>
              <w:t xml:space="preserve"> into pre-service training curricula for all providers, including doctors, nurses, midwives</w:t>
            </w:r>
          </w:p>
          <w:p w:rsidR="00F20033" w:rsidRPr="009C1036" w:rsidRDefault="00F20033" w:rsidP="00DD1DD6">
            <w:pPr>
              <w:pStyle w:val="ListParagraph"/>
              <w:ind w:left="306"/>
              <w:rPr>
                <w:rFonts w:asciiTheme="minorHAnsi" w:hAnsiTheme="minorHAnsi"/>
                <w:lang w:val="en-US"/>
              </w:rPr>
            </w:pPr>
          </w:p>
        </w:tc>
        <w:tc>
          <w:tcPr>
            <w:tcW w:w="3193" w:type="dxa"/>
          </w:tcPr>
          <w:p w:rsidR="00F20033" w:rsidRDefault="00F20033" w:rsidP="00DD1DD6">
            <w:r w:rsidRPr="00397212">
              <w:t>Increase awareness</w:t>
            </w:r>
          </w:p>
        </w:tc>
        <w:tc>
          <w:tcPr>
            <w:tcW w:w="2837" w:type="dxa"/>
          </w:tcPr>
          <w:p w:rsidR="00F20033" w:rsidRPr="0049012A" w:rsidRDefault="00F20033" w:rsidP="00DD1DD6">
            <w:r w:rsidRPr="0049012A">
              <w:t>All medical staff (physicians, nurses, midwives)</w:t>
            </w:r>
          </w:p>
        </w:tc>
      </w:tr>
      <w:tr w:rsidR="00F20033" w:rsidRPr="00370DF9" w:rsidTr="00DD1DD6">
        <w:tc>
          <w:tcPr>
            <w:tcW w:w="2214" w:type="dxa"/>
          </w:tcPr>
          <w:p w:rsidR="00F20033" w:rsidRPr="00370DF9" w:rsidRDefault="00F20033" w:rsidP="00DD1DD6">
            <w:r>
              <w:t>In-service training</w:t>
            </w:r>
          </w:p>
        </w:tc>
        <w:tc>
          <w:tcPr>
            <w:tcW w:w="4824" w:type="dxa"/>
          </w:tcPr>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Integrate </w:t>
            </w:r>
            <w:r>
              <w:rPr>
                <w:rFonts w:asciiTheme="minorHAnsi" w:hAnsiTheme="minorHAnsi"/>
                <w:lang w:val="en-US"/>
              </w:rPr>
              <w:t>ECPs</w:t>
            </w:r>
            <w:r w:rsidRPr="009C1036">
              <w:rPr>
                <w:rFonts w:asciiTheme="minorHAnsi" w:hAnsiTheme="minorHAnsi"/>
                <w:lang w:val="en-US"/>
              </w:rPr>
              <w:t xml:space="preserve"> into existing medical curricula </w:t>
            </w:r>
          </w:p>
          <w:p w:rsidR="00F20033" w:rsidRPr="00370DF9"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Develop / refresh clinical guidelines for </w:t>
            </w:r>
            <w:r>
              <w:rPr>
                <w:rFonts w:asciiTheme="minorHAnsi" w:hAnsiTheme="minorHAnsi"/>
                <w:lang w:val="en-US"/>
              </w:rPr>
              <w:t>ECPs</w:t>
            </w:r>
          </w:p>
        </w:tc>
        <w:tc>
          <w:tcPr>
            <w:tcW w:w="3193" w:type="dxa"/>
          </w:tcPr>
          <w:p w:rsidR="00F20033" w:rsidRDefault="00F20033" w:rsidP="00DD1DD6">
            <w:r>
              <w:t>Increase a</w:t>
            </w:r>
            <w:r w:rsidRPr="009C1036">
              <w:t>ccurate knowledge</w:t>
            </w:r>
          </w:p>
          <w:p w:rsidR="00F20033" w:rsidRPr="009C1036" w:rsidRDefault="00F20033" w:rsidP="00DD1DD6"/>
          <w:p w:rsidR="00F20033" w:rsidRDefault="00F20033" w:rsidP="00DD1DD6">
            <w:r w:rsidRPr="009C1036">
              <w:t xml:space="preserve">Increase confidence for administration of </w:t>
            </w:r>
            <w:r>
              <w:t>ECPs</w:t>
            </w:r>
          </w:p>
          <w:p w:rsidR="00F20033" w:rsidRPr="00370DF9" w:rsidRDefault="00F20033" w:rsidP="00DD1DD6"/>
        </w:tc>
        <w:tc>
          <w:tcPr>
            <w:tcW w:w="2837" w:type="dxa"/>
          </w:tcPr>
          <w:p w:rsidR="00F20033" w:rsidRPr="00370DF9" w:rsidRDefault="00F20033" w:rsidP="00DD1DD6">
            <w:r w:rsidRPr="0049012A">
              <w:t>All medical staff (physicians, nurses, midwives)</w:t>
            </w:r>
          </w:p>
        </w:tc>
      </w:tr>
      <w:tr w:rsidR="00F20033" w:rsidRPr="00370DF9" w:rsidTr="00DD1DD6">
        <w:tc>
          <w:tcPr>
            <w:tcW w:w="2214" w:type="dxa"/>
          </w:tcPr>
          <w:p w:rsidR="00F20033" w:rsidRPr="00370DF9" w:rsidRDefault="00F20033" w:rsidP="00DD1DD6">
            <w:r w:rsidRPr="00370DF9">
              <w:t>Clinic services</w:t>
            </w:r>
          </w:p>
        </w:tc>
        <w:tc>
          <w:tcPr>
            <w:tcW w:w="4824" w:type="dxa"/>
          </w:tcPr>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Introduce </w:t>
            </w:r>
            <w:r>
              <w:rPr>
                <w:rFonts w:asciiTheme="minorHAnsi" w:hAnsiTheme="minorHAnsi"/>
                <w:lang w:val="en-US"/>
              </w:rPr>
              <w:t>ECPs</w:t>
            </w:r>
            <w:r w:rsidRPr="009C1036">
              <w:rPr>
                <w:rFonts w:asciiTheme="minorHAnsi" w:hAnsiTheme="minorHAnsi"/>
                <w:lang w:val="en-US"/>
              </w:rPr>
              <w:t xml:space="preserve"> counseling and administration as part of comprehensive </w:t>
            </w:r>
            <w:r>
              <w:rPr>
                <w:rFonts w:asciiTheme="minorHAnsi" w:hAnsiTheme="minorHAnsi"/>
                <w:lang w:val="en-US"/>
              </w:rPr>
              <w:t>family planning</w:t>
            </w:r>
            <w:r w:rsidRPr="009C1036">
              <w:rPr>
                <w:rFonts w:asciiTheme="minorHAnsi" w:hAnsiTheme="minorHAnsi"/>
                <w:lang w:val="en-US"/>
              </w:rPr>
              <w:t xml:space="preserve"> services in clinics – through public, private or NGO sectors</w:t>
            </w:r>
          </w:p>
          <w:p w:rsidR="00F20033" w:rsidRPr="009C1036"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 xml:space="preserve">Train /refresh providers on </w:t>
            </w:r>
            <w:r>
              <w:rPr>
                <w:rFonts w:asciiTheme="minorHAnsi" w:hAnsiTheme="minorHAnsi"/>
                <w:lang w:val="en-US"/>
              </w:rPr>
              <w:t>ECPs</w:t>
            </w:r>
            <w:r w:rsidRPr="009C1036">
              <w:rPr>
                <w:rFonts w:asciiTheme="minorHAnsi" w:hAnsiTheme="minorHAnsi"/>
                <w:lang w:val="en-US"/>
              </w:rPr>
              <w:t xml:space="preserve"> administration and dosage</w:t>
            </w:r>
          </w:p>
          <w:p w:rsidR="00F20033" w:rsidRPr="00EA4164" w:rsidRDefault="00F20033" w:rsidP="00F20033">
            <w:pPr>
              <w:pStyle w:val="ListParagraph"/>
              <w:numPr>
                <w:ilvl w:val="0"/>
                <w:numId w:val="1"/>
              </w:numPr>
              <w:spacing w:after="0" w:line="240" w:lineRule="auto"/>
              <w:ind w:left="306" w:hanging="270"/>
              <w:rPr>
                <w:rFonts w:asciiTheme="minorHAnsi" w:hAnsiTheme="minorHAnsi"/>
                <w:lang w:val="en-US"/>
              </w:rPr>
            </w:pPr>
            <w:r>
              <w:rPr>
                <w:rFonts w:asciiTheme="minorHAnsi" w:hAnsiTheme="minorHAnsi"/>
                <w:lang w:val="en-US"/>
              </w:rPr>
              <w:t>Develop</w:t>
            </w:r>
            <w:r w:rsidRPr="009C1036">
              <w:rPr>
                <w:rFonts w:asciiTheme="minorHAnsi" w:hAnsiTheme="minorHAnsi"/>
                <w:lang w:val="en-US"/>
              </w:rPr>
              <w:t xml:space="preserve"> counseling </w:t>
            </w:r>
            <w:r>
              <w:rPr>
                <w:rFonts w:asciiTheme="minorHAnsi" w:hAnsiTheme="minorHAnsi"/>
                <w:lang w:val="en-US"/>
              </w:rPr>
              <w:t xml:space="preserve">job </w:t>
            </w:r>
            <w:r w:rsidRPr="009C1036">
              <w:rPr>
                <w:rFonts w:asciiTheme="minorHAnsi" w:hAnsiTheme="minorHAnsi"/>
                <w:lang w:val="en-US"/>
              </w:rPr>
              <w:t>aid</w:t>
            </w:r>
            <w:r>
              <w:rPr>
                <w:rFonts w:asciiTheme="minorHAnsi" w:hAnsiTheme="minorHAnsi"/>
                <w:lang w:val="en-US"/>
              </w:rPr>
              <w:t>e</w:t>
            </w:r>
            <w:r w:rsidRPr="009C1036">
              <w:rPr>
                <w:rFonts w:asciiTheme="minorHAnsi" w:hAnsiTheme="minorHAnsi"/>
                <w:lang w:val="en-US"/>
              </w:rPr>
              <w:t>s</w:t>
            </w:r>
            <w:r>
              <w:rPr>
                <w:sz w:val="20"/>
                <w:szCs w:val="20"/>
              </w:rPr>
              <w:t xml:space="preserve"> </w:t>
            </w:r>
          </w:p>
          <w:p w:rsidR="00F20033" w:rsidRPr="009C1036" w:rsidRDefault="00F20033" w:rsidP="00DD1DD6">
            <w:pPr>
              <w:pStyle w:val="ListParagraph"/>
              <w:ind w:left="306"/>
              <w:rPr>
                <w:rFonts w:asciiTheme="minorHAnsi" w:hAnsiTheme="minorHAnsi"/>
                <w:lang w:val="en-US"/>
              </w:rPr>
            </w:pPr>
          </w:p>
        </w:tc>
        <w:tc>
          <w:tcPr>
            <w:tcW w:w="3193" w:type="dxa"/>
          </w:tcPr>
          <w:p w:rsidR="00F20033" w:rsidRDefault="00F20033" w:rsidP="00DD1DD6">
            <w:r w:rsidRPr="0049012A">
              <w:t>Increase access</w:t>
            </w:r>
          </w:p>
          <w:p w:rsidR="00F20033" w:rsidRPr="0049012A" w:rsidRDefault="00F20033" w:rsidP="00DD1DD6"/>
          <w:p w:rsidR="00F20033" w:rsidRDefault="00F20033" w:rsidP="00DD1DD6">
            <w:r w:rsidRPr="0049012A">
              <w:t xml:space="preserve">Facilitate link with </w:t>
            </w:r>
            <w:r>
              <w:t>other contraceptive</w:t>
            </w:r>
            <w:r w:rsidRPr="0049012A">
              <w:t xml:space="preserve"> methods</w:t>
            </w:r>
          </w:p>
          <w:p w:rsidR="00F20033" w:rsidRPr="0049012A" w:rsidRDefault="00F20033" w:rsidP="00DD1DD6"/>
          <w:p w:rsidR="00F20033" w:rsidRPr="0049012A" w:rsidRDefault="00F20033" w:rsidP="00DD1DD6">
            <w:r w:rsidRPr="0049012A">
              <w:t>Address provider bias</w:t>
            </w:r>
          </w:p>
          <w:p w:rsidR="00F20033" w:rsidRPr="00370DF9" w:rsidRDefault="00F20033" w:rsidP="00DD1DD6"/>
        </w:tc>
        <w:tc>
          <w:tcPr>
            <w:tcW w:w="2837" w:type="dxa"/>
          </w:tcPr>
          <w:p w:rsidR="00F20033" w:rsidRPr="00370DF9" w:rsidRDefault="00F20033" w:rsidP="00DD1DD6">
            <w:r w:rsidRPr="0049012A">
              <w:t>All medical staff (physicians, nurses, midwives)</w:t>
            </w:r>
          </w:p>
        </w:tc>
      </w:tr>
      <w:tr w:rsidR="00F20033" w:rsidRPr="00370DF9" w:rsidTr="00DD1DD6">
        <w:tc>
          <w:tcPr>
            <w:tcW w:w="2214" w:type="dxa"/>
          </w:tcPr>
          <w:p w:rsidR="00F20033" w:rsidRPr="00370DF9" w:rsidRDefault="00F20033" w:rsidP="00DD1DD6">
            <w:r>
              <w:t>Medical visits to clinics</w:t>
            </w:r>
          </w:p>
        </w:tc>
        <w:tc>
          <w:tcPr>
            <w:tcW w:w="4824" w:type="dxa"/>
          </w:tcPr>
          <w:p w:rsidR="00F20033" w:rsidRPr="00370DF9" w:rsidRDefault="00F20033" w:rsidP="00F20033">
            <w:pPr>
              <w:pStyle w:val="ListParagraph"/>
              <w:numPr>
                <w:ilvl w:val="0"/>
                <w:numId w:val="1"/>
              </w:numPr>
              <w:spacing w:after="0" w:line="240" w:lineRule="auto"/>
              <w:ind w:left="306" w:hanging="270"/>
              <w:rPr>
                <w:rFonts w:asciiTheme="minorHAnsi" w:hAnsiTheme="minorHAnsi"/>
                <w:lang w:val="en-US"/>
              </w:rPr>
            </w:pPr>
            <w:r w:rsidRPr="009C1036">
              <w:rPr>
                <w:rFonts w:asciiTheme="minorHAnsi" w:hAnsiTheme="minorHAnsi"/>
                <w:lang w:val="en-US"/>
              </w:rPr>
              <w:t>Offer in-person support through supportive supervision visits and on-the-job training</w:t>
            </w:r>
            <w:r w:rsidRPr="009046B3">
              <w:rPr>
                <w:sz w:val="20"/>
                <w:szCs w:val="20"/>
              </w:rPr>
              <w:t xml:space="preserve"> </w:t>
            </w:r>
          </w:p>
        </w:tc>
        <w:tc>
          <w:tcPr>
            <w:tcW w:w="3193" w:type="dxa"/>
          </w:tcPr>
          <w:p w:rsidR="00F20033" w:rsidRDefault="00F20033" w:rsidP="00DD1DD6">
            <w:r>
              <w:t>Address provider bias and knowledge</w:t>
            </w:r>
          </w:p>
          <w:p w:rsidR="00F20033" w:rsidRDefault="00F20033" w:rsidP="00DD1DD6"/>
          <w:p w:rsidR="00F20033" w:rsidRDefault="00F20033" w:rsidP="00DD1DD6">
            <w:r>
              <w:t>Increase accurate knowledge</w:t>
            </w:r>
          </w:p>
          <w:p w:rsidR="00F20033" w:rsidRPr="00370DF9" w:rsidRDefault="00F20033" w:rsidP="00DD1DD6"/>
        </w:tc>
        <w:tc>
          <w:tcPr>
            <w:tcW w:w="2837" w:type="dxa"/>
          </w:tcPr>
          <w:p w:rsidR="00F20033" w:rsidRPr="0049012A" w:rsidRDefault="00F20033" w:rsidP="00DD1DD6">
            <w:r w:rsidRPr="0049012A">
              <w:t>All medical staff (physicians, nurses, midwives)</w:t>
            </w:r>
          </w:p>
          <w:p w:rsidR="00F20033" w:rsidRPr="00370DF9" w:rsidRDefault="00F20033" w:rsidP="00DD1DD6"/>
        </w:tc>
      </w:tr>
      <w:tr w:rsidR="00F20033" w:rsidRPr="00370DF9" w:rsidTr="00DD1DD6">
        <w:tc>
          <w:tcPr>
            <w:tcW w:w="2214" w:type="dxa"/>
          </w:tcPr>
          <w:p w:rsidR="00F20033" w:rsidRPr="00370DF9" w:rsidRDefault="00F20033" w:rsidP="00DD1DD6">
            <w:r w:rsidRPr="0049012A">
              <w:t>Incentive scheme</w:t>
            </w:r>
          </w:p>
        </w:tc>
        <w:tc>
          <w:tcPr>
            <w:tcW w:w="4824" w:type="dxa"/>
          </w:tcPr>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49012A">
              <w:rPr>
                <w:rFonts w:asciiTheme="minorHAnsi" w:hAnsiTheme="minorHAnsi"/>
                <w:lang w:val="en-US"/>
              </w:rPr>
              <w:t>Reward clinics that offer the product with special offers or promotional materials</w:t>
            </w:r>
            <w:r w:rsidRPr="00370DF9">
              <w:rPr>
                <w:rFonts w:asciiTheme="minorHAnsi" w:hAnsiTheme="minorHAnsi"/>
                <w:lang w:val="en-US"/>
              </w:rPr>
              <w:t xml:space="preserve"> </w:t>
            </w:r>
          </w:p>
          <w:p w:rsidR="00F20033" w:rsidRPr="00370DF9" w:rsidRDefault="00F20033" w:rsidP="00DD1DD6">
            <w:pPr>
              <w:pStyle w:val="ListParagraph"/>
              <w:ind w:left="306"/>
              <w:rPr>
                <w:rFonts w:asciiTheme="minorHAnsi" w:hAnsiTheme="minorHAnsi"/>
                <w:lang w:val="en-US"/>
              </w:rPr>
            </w:pPr>
          </w:p>
        </w:tc>
        <w:tc>
          <w:tcPr>
            <w:tcW w:w="3193" w:type="dxa"/>
          </w:tcPr>
          <w:p w:rsidR="00F20033" w:rsidRPr="00370DF9" w:rsidRDefault="00F20033" w:rsidP="00DD1DD6">
            <w:r w:rsidRPr="00370DF9">
              <w:t xml:space="preserve">Increase </w:t>
            </w:r>
            <w:r>
              <w:t>availability</w:t>
            </w:r>
            <w:r w:rsidRPr="00370DF9">
              <w:t xml:space="preserve"> </w:t>
            </w:r>
          </w:p>
        </w:tc>
        <w:tc>
          <w:tcPr>
            <w:tcW w:w="2837" w:type="dxa"/>
          </w:tcPr>
          <w:p w:rsidR="00F20033" w:rsidRPr="00370DF9" w:rsidRDefault="00F20033" w:rsidP="00DD1DD6">
            <w:r>
              <w:t>All medical staff</w:t>
            </w:r>
          </w:p>
        </w:tc>
      </w:tr>
      <w:tr w:rsidR="00F20033" w:rsidRPr="00370DF9" w:rsidTr="00DD1DD6">
        <w:tc>
          <w:tcPr>
            <w:tcW w:w="2214" w:type="dxa"/>
          </w:tcPr>
          <w:p w:rsidR="00F20033" w:rsidRDefault="00F20033" w:rsidP="00DD1DD6">
            <w:r>
              <w:lastRenderedPageBreak/>
              <w:t>Digital/distance learning</w:t>
            </w:r>
          </w:p>
        </w:tc>
        <w:tc>
          <w:tcPr>
            <w:tcW w:w="4824" w:type="dxa"/>
          </w:tcPr>
          <w:p w:rsidR="00F20033" w:rsidRPr="0049012A" w:rsidRDefault="00F20033" w:rsidP="00F20033">
            <w:pPr>
              <w:pStyle w:val="ListParagraph"/>
              <w:numPr>
                <w:ilvl w:val="0"/>
                <w:numId w:val="1"/>
              </w:numPr>
              <w:spacing w:after="0" w:line="240" w:lineRule="auto"/>
              <w:ind w:left="306" w:hanging="270"/>
              <w:rPr>
                <w:rFonts w:asciiTheme="minorHAnsi" w:eastAsiaTheme="minorHAnsi" w:hAnsiTheme="minorHAnsi" w:cstheme="minorBidi"/>
                <w:lang w:val="en-US"/>
              </w:rPr>
            </w:pPr>
            <w:r w:rsidRPr="0049012A">
              <w:rPr>
                <w:rFonts w:asciiTheme="minorHAnsi" w:eastAsiaTheme="minorHAnsi" w:hAnsiTheme="minorHAnsi" w:cstheme="minorBidi"/>
                <w:lang w:val="en-US"/>
              </w:rPr>
              <w:t>Offer distance support for medical staff through a hotline or texting options with trained medical personnel</w:t>
            </w:r>
          </w:p>
          <w:p w:rsidR="00F20033" w:rsidRPr="0049012A" w:rsidRDefault="00F20033" w:rsidP="00F20033">
            <w:pPr>
              <w:pStyle w:val="ListParagraph"/>
              <w:numPr>
                <w:ilvl w:val="0"/>
                <w:numId w:val="1"/>
              </w:numPr>
              <w:spacing w:after="0" w:line="240" w:lineRule="auto"/>
              <w:ind w:left="306" w:hanging="270"/>
              <w:rPr>
                <w:rFonts w:asciiTheme="minorHAnsi" w:eastAsiaTheme="minorHAnsi" w:hAnsiTheme="minorHAnsi" w:cstheme="minorBidi"/>
                <w:lang w:val="en-US"/>
              </w:rPr>
            </w:pPr>
            <w:r w:rsidRPr="0049012A">
              <w:rPr>
                <w:rFonts w:asciiTheme="minorHAnsi" w:eastAsiaTheme="minorHAnsi" w:hAnsiTheme="minorHAnsi" w:cstheme="minorBidi"/>
                <w:lang w:val="en-US"/>
              </w:rPr>
              <w:t>Access to web</w:t>
            </w:r>
            <w:r>
              <w:rPr>
                <w:rFonts w:asciiTheme="minorHAnsi" w:eastAsiaTheme="minorHAnsi" w:hAnsiTheme="minorHAnsi" w:cstheme="minorBidi"/>
                <w:lang w:val="en-US"/>
              </w:rPr>
              <w:t>-</w:t>
            </w:r>
            <w:r w:rsidRPr="0049012A">
              <w:rPr>
                <w:rFonts w:asciiTheme="minorHAnsi" w:eastAsiaTheme="minorHAnsi" w:hAnsiTheme="minorHAnsi" w:cstheme="minorBidi"/>
                <w:lang w:val="en-US"/>
              </w:rPr>
              <w:t>based information via cell phones</w:t>
            </w:r>
          </w:p>
          <w:p w:rsidR="00F20033" w:rsidRPr="0049012A" w:rsidRDefault="00F20033" w:rsidP="00F20033">
            <w:pPr>
              <w:pStyle w:val="ListParagraph"/>
              <w:numPr>
                <w:ilvl w:val="0"/>
                <w:numId w:val="1"/>
              </w:numPr>
              <w:spacing w:after="0" w:line="240" w:lineRule="auto"/>
              <w:ind w:left="306" w:hanging="270"/>
              <w:rPr>
                <w:rFonts w:asciiTheme="minorHAnsi" w:eastAsiaTheme="minorHAnsi" w:hAnsiTheme="minorHAnsi" w:cstheme="minorBidi"/>
                <w:lang w:val="en-US"/>
              </w:rPr>
            </w:pPr>
            <w:r w:rsidRPr="0049012A">
              <w:rPr>
                <w:rFonts w:asciiTheme="minorHAnsi" w:eastAsiaTheme="minorHAnsi" w:hAnsiTheme="minorHAnsi" w:cstheme="minorBidi"/>
                <w:lang w:val="en-US"/>
              </w:rPr>
              <w:t xml:space="preserve">Sharing latest research and practice </w:t>
            </w:r>
          </w:p>
          <w:p w:rsidR="00F20033" w:rsidRPr="0049012A" w:rsidRDefault="00F20033" w:rsidP="00F20033">
            <w:pPr>
              <w:pStyle w:val="ListParagraph"/>
              <w:numPr>
                <w:ilvl w:val="0"/>
                <w:numId w:val="1"/>
              </w:numPr>
              <w:spacing w:after="0" w:line="240" w:lineRule="auto"/>
              <w:ind w:left="306" w:hanging="270"/>
              <w:rPr>
                <w:rFonts w:asciiTheme="minorHAnsi" w:eastAsiaTheme="minorHAnsi" w:hAnsiTheme="minorHAnsi" w:cstheme="minorBidi"/>
                <w:lang w:val="en-US"/>
              </w:rPr>
            </w:pPr>
            <w:r w:rsidRPr="0049012A">
              <w:rPr>
                <w:rFonts w:asciiTheme="minorHAnsi" w:eastAsiaTheme="minorHAnsi" w:hAnsiTheme="minorHAnsi" w:cstheme="minorBidi"/>
                <w:lang w:val="en-US"/>
              </w:rPr>
              <w:t xml:space="preserve">Publication / distribution of professional journals </w:t>
            </w:r>
          </w:p>
          <w:p w:rsidR="00F20033" w:rsidRDefault="00F20033" w:rsidP="00F20033">
            <w:pPr>
              <w:pStyle w:val="ListParagraph"/>
              <w:numPr>
                <w:ilvl w:val="0"/>
                <w:numId w:val="1"/>
              </w:numPr>
              <w:spacing w:after="0" w:line="240" w:lineRule="auto"/>
              <w:ind w:left="306" w:hanging="270"/>
              <w:rPr>
                <w:rFonts w:asciiTheme="minorHAnsi" w:eastAsiaTheme="minorHAnsi" w:hAnsiTheme="minorHAnsi" w:cstheme="minorBidi"/>
                <w:lang w:val="en-US"/>
              </w:rPr>
            </w:pPr>
            <w:r w:rsidRPr="0049012A">
              <w:rPr>
                <w:rFonts w:asciiTheme="minorHAnsi" w:eastAsiaTheme="minorHAnsi" w:hAnsiTheme="minorHAnsi" w:cstheme="minorBidi"/>
                <w:lang w:val="en-US"/>
              </w:rPr>
              <w:t>Organize clinical meetings with national or regional medical associations</w:t>
            </w:r>
          </w:p>
          <w:p w:rsidR="00F20033" w:rsidRPr="0049012A" w:rsidRDefault="00F20033" w:rsidP="00DD1DD6">
            <w:pPr>
              <w:pStyle w:val="ListParagraph"/>
              <w:ind w:left="306"/>
              <w:rPr>
                <w:rFonts w:asciiTheme="minorHAnsi" w:eastAsiaTheme="minorHAnsi" w:hAnsiTheme="minorHAnsi" w:cstheme="minorBidi"/>
                <w:lang w:val="en-US"/>
              </w:rPr>
            </w:pPr>
          </w:p>
        </w:tc>
        <w:tc>
          <w:tcPr>
            <w:tcW w:w="3193" w:type="dxa"/>
          </w:tcPr>
          <w:p w:rsidR="00F20033" w:rsidRDefault="00F20033" w:rsidP="00DD1DD6">
            <w:r>
              <w:t>Increase a</w:t>
            </w:r>
            <w:r w:rsidRPr="0049012A">
              <w:t>ccurate knowledge</w:t>
            </w:r>
          </w:p>
          <w:p w:rsidR="00F20033" w:rsidRPr="0049012A" w:rsidRDefault="00F20033" w:rsidP="00DD1DD6"/>
          <w:p w:rsidR="00F20033" w:rsidRDefault="00F20033" w:rsidP="00DD1DD6">
            <w:r w:rsidRPr="0049012A">
              <w:t xml:space="preserve">Increase confidence </w:t>
            </w:r>
          </w:p>
          <w:p w:rsidR="00F20033" w:rsidRPr="0049012A" w:rsidRDefault="00F20033" w:rsidP="00DD1DD6"/>
          <w:p w:rsidR="00F20033" w:rsidRDefault="00F20033" w:rsidP="00DD1DD6">
            <w:r>
              <w:t>Increase a</w:t>
            </w:r>
            <w:r w:rsidRPr="0049012A">
              <w:t>cceptability</w:t>
            </w:r>
          </w:p>
          <w:p w:rsidR="00F20033" w:rsidRPr="0049012A" w:rsidRDefault="00F20033" w:rsidP="00DD1DD6"/>
          <w:p w:rsidR="00F20033" w:rsidRPr="0049012A" w:rsidRDefault="00F20033" w:rsidP="00DD1DD6">
            <w:r>
              <w:t>Increase c</w:t>
            </w:r>
            <w:r w:rsidRPr="0049012A">
              <w:t>overage</w:t>
            </w:r>
          </w:p>
        </w:tc>
        <w:tc>
          <w:tcPr>
            <w:tcW w:w="2837" w:type="dxa"/>
          </w:tcPr>
          <w:p w:rsidR="00F20033" w:rsidRPr="0049012A" w:rsidRDefault="00F20033" w:rsidP="00DD1DD6">
            <w:r w:rsidRPr="0049012A">
              <w:t>All medical staff (physicians, nurses, midwives)</w:t>
            </w:r>
          </w:p>
        </w:tc>
      </w:tr>
      <w:tr w:rsidR="00F20033" w:rsidRPr="00370DF9" w:rsidTr="00DD1DD6">
        <w:tc>
          <w:tcPr>
            <w:tcW w:w="2214" w:type="dxa"/>
          </w:tcPr>
          <w:p w:rsidR="00F20033" w:rsidRPr="00370DF9" w:rsidRDefault="00F20033" w:rsidP="00DD1DD6">
            <w:r w:rsidRPr="0049012A">
              <w:t>Point of Sales material</w:t>
            </w:r>
          </w:p>
        </w:tc>
        <w:tc>
          <w:tcPr>
            <w:tcW w:w="4824" w:type="dxa"/>
          </w:tcPr>
          <w:p w:rsidR="00F20033" w:rsidRPr="0049012A" w:rsidRDefault="00F20033" w:rsidP="00F20033">
            <w:pPr>
              <w:pStyle w:val="ListParagraph"/>
              <w:numPr>
                <w:ilvl w:val="0"/>
                <w:numId w:val="1"/>
              </w:numPr>
              <w:spacing w:after="0" w:line="240" w:lineRule="auto"/>
              <w:ind w:left="306" w:hanging="270"/>
              <w:rPr>
                <w:rFonts w:asciiTheme="minorHAnsi" w:eastAsiaTheme="minorHAnsi" w:hAnsiTheme="minorHAnsi" w:cstheme="minorBidi"/>
                <w:lang w:val="en-US"/>
              </w:rPr>
            </w:pPr>
            <w:r w:rsidRPr="0049012A">
              <w:rPr>
                <w:rFonts w:asciiTheme="minorHAnsi" w:eastAsiaTheme="minorHAnsi" w:hAnsiTheme="minorHAnsi" w:cstheme="minorBidi"/>
                <w:lang w:val="en-US"/>
              </w:rPr>
              <w:t>Brochure for clients to take home and read</w:t>
            </w:r>
          </w:p>
        </w:tc>
        <w:tc>
          <w:tcPr>
            <w:tcW w:w="3193" w:type="dxa"/>
          </w:tcPr>
          <w:p w:rsidR="00F20033" w:rsidRPr="00370DF9" w:rsidRDefault="00F20033" w:rsidP="00DD1DD6">
            <w:r w:rsidRPr="0049012A">
              <w:t xml:space="preserve">Increase </w:t>
            </w:r>
            <w:r>
              <w:t xml:space="preserve">accurate </w:t>
            </w:r>
            <w:r w:rsidRPr="0049012A">
              <w:t xml:space="preserve">knowledge </w:t>
            </w:r>
          </w:p>
        </w:tc>
        <w:tc>
          <w:tcPr>
            <w:tcW w:w="2837" w:type="dxa"/>
          </w:tcPr>
          <w:p w:rsidR="00F20033" w:rsidRDefault="00F20033" w:rsidP="00DD1DD6">
            <w:r w:rsidRPr="0049012A">
              <w:t>WRA</w:t>
            </w:r>
          </w:p>
          <w:p w:rsidR="00F20033" w:rsidRPr="009C1036" w:rsidRDefault="00F20033" w:rsidP="00DD1DD6">
            <w:r>
              <w:t>Male partners</w:t>
            </w:r>
          </w:p>
          <w:p w:rsidR="00F20033" w:rsidRPr="0049012A" w:rsidRDefault="00F20033" w:rsidP="00DD1DD6">
            <w:r w:rsidRPr="009C1036">
              <w:t>Pe</w:t>
            </w:r>
            <w:r>
              <w:t>ers/friends</w:t>
            </w:r>
          </w:p>
          <w:p w:rsidR="00F20033" w:rsidRPr="00370DF9" w:rsidRDefault="00F20033" w:rsidP="00DD1DD6"/>
        </w:tc>
      </w:tr>
      <w:tr w:rsidR="00F20033" w:rsidRPr="00370DF9" w:rsidTr="00DD1DD6">
        <w:tc>
          <w:tcPr>
            <w:tcW w:w="2214" w:type="dxa"/>
          </w:tcPr>
          <w:p w:rsidR="00F20033" w:rsidRPr="00370DF9" w:rsidRDefault="00F20033" w:rsidP="00DD1DD6">
            <w:r w:rsidRPr="0049012A">
              <w:t>Job aid</w:t>
            </w:r>
            <w:r>
              <w:t>e</w:t>
            </w:r>
            <w:r w:rsidRPr="0049012A">
              <w:t>s</w:t>
            </w:r>
          </w:p>
        </w:tc>
        <w:tc>
          <w:tcPr>
            <w:tcW w:w="4824" w:type="dxa"/>
          </w:tcPr>
          <w:p w:rsidR="00F20033" w:rsidRDefault="00F20033" w:rsidP="00F20033">
            <w:pPr>
              <w:pStyle w:val="ListParagraph"/>
              <w:numPr>
                <w:ilvl w:val="0"/>
                <w:numId w:val="1"/>
              </w:numPr>
              <w:spacing w:after="0" w:line="240" w:lineRule="auto"/>
              <w:ind w:left="306" w:hanging="270"/>
              <w:rPr>
                <w:rFonts w:asciiTheme="minorHAnsi" w:eastAsiaTheme="minorHAnsi" w:hAnsiTheme="minorHAnsi" w:cstheme="minorBidi"/>
                <w:lang w:val="en-US"/>
              </w:rPr>
            </w:pPr>
            <w:r>
              <w:rPr>
                <w:rFonts w:asciiTheme="minorHAnsi" w:eastAsiaTheme="minorHAnsi" w:hAnsiTheme="minorHAnsi" w:cstheme="minorBidi"/>
                <w:lang w:val="en-US"/>
              </w:rPr>
              <w:t xml:space="preserve">“Cheat sheet” with </w:t>
            </w:r>
            <w:r w:rsidRPr="0049012A">
              <w:rPr>
                <w:rFonts w:asciiTheme="minorHAnsi" w:eastAsiaTheme="minorHAnsi" w:hAnsiTheme="minorHAnsi" w:cstheme="minorBidi"/>
                <w:lang w:val="en-US"/>
              </w:rPr>
              <w:t>dosage card to communicate key messages about ECPs to clients</w:t>
            </w:r>
          </w:p>
          <w:p w:rsidR="00F20033" w:rsidRPr="0049012A" w:rsidRDefault="00F20033" w:rsidP="00DD1DD6">
            <w:pPr>
              <w:pStyle w:val="ListParagraph"/>
              <w:ind w:left="306"/>
              <w:rPr>
                <w:rFonts w:asciiTheme="minorHAnsi" w:eastAsiaTheme="minorHAnsi" w:hAnsiTheme="minorHAnsi" w:cstheme="minorBidi"/>
                <w:lang w:val="en-US"/>
              </w:rPr>
            </w:pPr>
          </w:p>
        </w:tc>
        <w:tc>
          <w:tcPr>
            <w:tcW w:w="3193" w:type="dxa"/>
          </w:tcPr>
          <w:p w:rsidR="00F20033" w:rsidRPr="00370DF9" w:rsidRDefault="00F20033" w:rsidP="00DD1DD6">
            <w:r w:rsidRPr="0049012A">
              <w:t>Ensure correct knowledge and key messages are covered for each client</w:t>
            </w:r>
          </w:p>
        </w:tc>
        <w:tc>
          <w:tcPr>
            <w:tcW w:w="2837" w:type="dxa"/>
          </w:tcPr>
          <w:p w:rsidR="00F20033" w:rsidRPr="00370DF9" w:rsidRDefault="00F20033" w:rsidP="00DD1DD6">
            <w:r w:rsidRPr="0049012A">
              <w:t>All medical staff (physicians, nurses, midwives)</w:t>
            </w:r>
          </w:p>
        </w:tc>
      </w:tr>
    </w:tbl>
    <w:p w:rsidR="00F20033" w:rsidRPr="00332FE5" w:rsidRDefault="00F20033" w:rsidP="00F20033">
      <w:pPr>
        <w:rPr>
          <w:b/>
          <w:sz w:val="24"/>
          <w:szCs w:val="24"/>
        </w:rPr>
      </w:pPr>
    </w:p>
    <w:p w:rsidR="00F20033" w:rsidRPr="00332FE5" w:rsidRDefault="00F20033" w:rsidP="00F20033">
      <w:pPr>
        <w:rPr>
          <w:b/>
          <w:color w:val="C00000"/>
          <w:sz w:val="24"/>
          <w:szCs w:val="24"/>
        </w:rPr>
      </w:pPr>
      <w:r w:rsidRPr="001C099A">
        <w:rPr>
          <w:b/>
          <w:color w:val="C00000"/>
          <w:sz w:val="24"/>
          <w:szCs w:val="24"/>
        </w:rPr>
        <w:t>Community-Based Services,</w:t>
      </w:r>
      <w:r>
        <w:rPr>
          <w:b/>
          <w:color w:val="C00000"/>
          <w:sz w:val="24"/>
          <w:szCs w:val="24"/>
        </w:rPr>
        <w:t xml:space="preserve"> </w:t>
      </w:r>
      <w:r w:rsidRPr="001C099A">
        <w:rPr>
          <w:b/>
          <w:color w:val="C00000"/>
          <w:sz w:val="24"/>
          <w:szCs w:val="24"/>
        </w:rPr>
        <w:t>Outreach and Community Approaches</w:t>
      </w:r>
    </w:p>
    <w:tbl>
      <w:tblPr>
        <w:tblStyle w:val="TableGrid"/>
        <w:tblW w:w="13068" w:type="dxa"/>
        <w:tblLook w:val="04A0" w:firstRow="1" w:lastRow="0" w:firstColumn="1" w:lastColumn="0" w:noHBand="0" w:noVBand="1"/>
      </w:tblPr>
      <w:tblGrid>
        <w:gridCol w:w="2214"/>
        <w:gridCol w:w="4824"/>
        <w:gridCol w:w="3060"/>
        <w:gridCol w:w="2970"/>
      </w:tblGrid>
      <w:tr w:rsidR="00F20033" w:rsidRPr="00370DF9" w:rsidTr="00DD1DD6">
        <w:trPr>
          <w:trHeight w:val="576"/>
        </w:trPr>
        <w:tc>
          <w:tcPr>
            <w:tcW w:w="2214" w:type="dxa"/>
            <w:shd w:val="clear" w:color="auto" w:fill="CB3524"/>
            <w:vAlign w:val="bottom"/>
          </w:tcPr>
          <w:p w:rsidR="00F20033" w:rsidRPr="00370DF9" w:rsidRDefault="00F20033" w:rsidP="00DD1DD6">
            <w:pPr>
              <w:rPr>
                <w:b/>
                <w:color w:val="FFFFFF" w:themeColor="background1"/>
              </w:rPr>
            </w:pPr>
            <w:r w:rsidRPr="00370DF9">
              <w:rPr>
                <w:b/>
                <w:color w:val="FFFFFF" w:themeColor="background1"/>
              </w:rPr>
              <w:t>INTERVENTION AREA</w:t>
            </w:r>
          </w:p>
        </w:tc>
        <w:tc>
          <w:tcPr>
            <w:tcW w:w="4824" w:type="dxa"/>
            <w:shd w:val="clear" w:color="auto" w:fill="CB3524"/>
            <w:vAlign w:val="bottom"/>
          </w:tcPr>
          <w:p w:rsidR="00F20033" w:rsidRPr="00370DF9" w:rsidRDefault="00F20033" w:rsidP="00DD1DD6">
            <w:pPr>
              <w:rPr>
                <w:color w:val="FFFFFF" w:themeColor="background1"/>
              </w:rPr>
            </w:pPr>
            <w:r w:rsidRPr="00370DF9">
              <w:rPr>
                <w:b/>
                <w:color w:val="FFFFFF" w:themeColor="background1"/>
              </w:rPr>
              <w:t>ILLUSTRATIVE ACTIVITIES</w:t>
            </w:r>
          </w:p>
        </w:tc>
        <w:tc>
          <w:tcPr>
            <w:tcW w:w="3060" w:type="dxa"/>
            <w:shd w:val="clear" w:color="auto" w:fill="CB3524"/>
            <w:vAlign w:val="bottom"/>
          </w:tcPr>
          <w:p w:rsidR="00F20033" w:rsidRPr="00370DF9" w:rsidRDefault="00F20033" w:rsidP="00DD1DD6">
            <w:pPr>
              <w:rPr>
                <w:color w:val="FFFFFF" w:themeColor="background1"/>
              </w:rPr>
            </w:pPr>
            <w:r w:rsidRPr="00370DF9">
              <w:rPr>
                <w:b/>
                <w:color w:val="FFFFFF" w:themeColor="background1"/>
              </w:rPr>
              <w:t>PURPOSE</w:t>
            </w:r>
          </w:p>
        </w:tc>
        <w:tc>
          <w:tcPr>
            <w:tcW w:w="2970" w:type="dxa"/>
            <w:shd w:val="clear" w:color="auto" w:fill="CB3524"/>
            <w:vAlign w:val="bottom"/>
          </w:tcPr>
          <w:p w:rsidR="00F20033" w:rsidRPr="00370DF9" w:rsidRDefault="00F20033" w:rsidP="00DD1DD6">
            <w:pPr>
              <w:rPr>
                <w:color w:val="FFFFFF" w:themeColor="background1"/>
              </w:rPr>
            </w:pPr>
            <w:r>
              <w:rPr>
                <w:b/>
                <w:color w:val="FFFFFF" w:themeColor="background1"/>
              </w:rPr>
              <w:t>INTENDED</w:t>
            </w:r>
            <w:r w:rsidRPr="00370DF9">
              <w:rPr>
                <w:b/>
                <w:color w:val="FFFFFF" w:themeColor="background1"/>
              </w:rPr>
              <w:t xml:space="preserve"> AUDIENCE</w:t>
            </w:r>
          </w:p>
        </w:tc>
      </w:tr>
      <w:tr w:rsidR="00F20033" w:rsidRPr="00370DF9" w:rsidTr="00DD1DD6">
        <w:tc>
          <w:tcPr>
            <w:tcW w:w="2214" w:type="dxa"/>
          </w:tcPr>
          <w:p w:rsidR="00F20033" w:rsidRPr="00370DF9" w:rsidRDefault="00F20033" w:rsidP="00DD1DD6">
            <w:r w:rsidRPr="00370DF9">
              <w:t>CHW outreach</w:t>
            </w:r>
          </w:p>
        </w:tc>
        <w:tc>
          <w:tcPr>
            <w:tcW w:w="4824" w:type="dxa"/>
          </w:tcPr>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 xml:space="preserve">Integrate key messages on </w:t>
            </w:r>
            <w:r>
              <w:rPr>
                <w:rFonts w:asciiTheme="minorHAnsi" w:hAnsiTheme="minorHAnsi"/>
                <w:lang w:val="en-US"/>
              </w:rPr>
              <w:t>ECPs</w:t>
            </w:r>
            <w:r w:rsidRPr="000D6B7E">
              <w:rPr>
                <w:rFonts w:asciiTheme="minorHAnsi" w:hAnsiTheme="minorHAnsi"/>
                <w:lang w:val="en-US"/>
              </w:rPr>
              <w:t xml:space="preserve"> into existing curriculum for </w:t>
            </w:r>
            <w:r>
              <w:rPr>
                <w:rFonts w:asciiTheme="minorHAnsi" w:hAnsiTheme="minorHAnsi"/>
                <w:lang w:val="en-US"/>
              </w:rPr>
              <w:t>CHWs</w:t>
            </w:r>
          </w:p>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 xml:space="preserve">Develop/adapt materials and job aides to provide guidance on counseling and referral for ECPs </w:t>
            </w:r>
          </w:p>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Provide CHWs with sample products</w:t>
            </w:r>
          </w:p>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lastRenderedPageBreak/>
              <w:t xml:space="preserve">Allow CHW to distribute and administer </w:t>
            </w:r>
            <w:r>
              <w:rPr>
                <w:rFonts w:asciiTheme="minorHAnsi" w:hAnsiTheme="minorHAnsi"/>
                <w:lang w:val="en-US"/>
              </w:rPr>
              <w:t>ECPs</w:t>
            </w:r>
          </w:p>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Develop formal referral system between CHW and clinics – non-monetary incentives such as allowing referred clients to be seen quickly positively impacts on the prestige of the CHW in the community.</w:t>
            </w:r>
          </w:p>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Develop and produce radio distance learning program for community workers that model positive behaviors and relationships with communities and referral clinics</w:t>
            </w:r>
          </w:p>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Establish CHW radio listening groups and/or peer support groups for distance learning program</w:t>
            </w:r>
          </w:p>
          <w:p w:rsidR="00F20033" w:rsidRPr="00864B46" w:rsidRDefault="00F20033" w:rsidP="00F20033">
            <w:pPr>
              <w:pStyle w:val="ListParagraph"/>
              <w:numPr>
                <w:ilvl w:val="0"/>
                <w:numId w:val="1"/>
              </w:numPr>
              <w:spacing w:after="0" w:line="240" w:lineRule="auto"/>
              <w:ind w:left="306" w:hanging="270"/>
              <w:rPr>
                <w:rFonts w:asciiTheme="minorHAnsi" w:hAnsiTheme="minorHAnsi"/>
                <w:sz w:val="20"/>
                <w:lang w:val="en-US"/>
              </w:rPr>
            </w:pPr>
            <w:r w:rsidRPr="000D6B7E">
              <w:rPr>
                <w:rFonts w:asciiTheme="minorHAnsi" w:hAnsiTheme="minorHAnsi"/>
                <w:lang w:val="en-US"/>
              </w:rPr>
              <w:t>Develop badges, buttons and other items that support the central positioning and promotion of quality.</w:t>
            </w:r>
          </w:p>
          <w:p w:rsidR="00F20033" w:rsidRPr="000D6B7E" w:rsidRDefault="00F20033" w:rsidP="00DD1DD6">
            <w:pPr>
              <w:pStyle w:val="ListParagraph"/>
              <w:ind w:left="306"/>
              <w:rPr>
                <w:rFonts w:asciiTheme="minorHAnsi" w:hAnsiTheme="minorHAnsi"/>
                <w:sz w:val="20"/>
                <w:lang w:val="en-US"/>
              </w:rPr>
            </w:pPr>
          </w:p>
        </w:tc>
        <w:tc>
          <w:tcPr>
            <w:tcW w:w="3060" w:type="dxa"/>
          </w:tcPr>
          <w:p w:rsidR="00F20033" w:rsidRDefault="00F20033" w:rsidP="00DD1DD6">
            <w:r w:rsidRPr="000D6B7E">
              <w:lastRenderedPageBreak/>
              <w:t>Increase awareness</w:t>
            </w:r>
            <w:r>
              <w:t xml:space="preserve"> and accurate knowledge</w:t>
            </w:r>
          </w:p>
          <w:p w:rsidR="00F20033" w:rsidRPr="000D6B7E" w:rsidRDefault="00F20033" w:rsidP="00DD1DD6"/>
          <w:p w:rsidR="00F20033" w:rsidRDefault="00F20033" w:rsidP="00DD1DD6">
            <w:r w:rsidRPr="000D6B7E">
              <w:t xml:space="preserve">Increase access </w:t>
            </w:r>
          </w:p>
          <w:p w:rsidR="00F20033" w:rsidRPr="000D6B7E" w:rsidRDefault="00F20033" w:rsidP="00DD1DD6"/>
          <w:p w:rsidR="00F20033" w:rsidRPr="00370DF9" w:rsidRDefault="00F20033" w:rsidP="00DD1DD6">
            <w:r w:rsidRPr="000D6B7E">
              <w:t xml:space="preserve">Address misconceptions </w:t>
            </w:r>
          </w:p>
          <w:p w:rsidR="00F20033" w:rsidRPr="00370DF9" w:rsidRDefault="00F20033" w:rsidP="00DD1DD6"/>
        </w:tc>
        <w:tc>
          <w:tcPr>
            <w:tcW w:w="2970" w:type="dxa"/>
          </w:tcPr>
          <w:p w:rsidR="00F20033" w:rsidRPr="00370DF9" w:rsidRDefault="00F20033" w:rsidP="00DD1DD6">
            <w:r w:rsidRPr="000D6B7E">
              <w:lastRenderedPageBreak/>
              <w:t>Community-based providers</w:t>
            </w:r>
            <w:r w:rsidRPr="00370DF9">
              <w:t xml:space="preserve"> </w:t>
            </w:r>
          </w:p>
          <w:p w:rsidR="00F20033" w:rsidRPr="00370DF9" w:rsidRDefault="00F20033" w:rsidP="00DD1DD6"/>
        </w:tc>
      </w:tr>
      <w:tr w:rsidR="00F20033" w:rsidRPr="00370DF9" w:rsidTr="00DD1DD6">
        <w:tc>
          <w:tcPr>
            <w:tcW w:w="2214" w:type="dxa"/>
          </w:tcPr>
          <w:p w:rsidR="00F20033" w:rsidRPr="00370DF9" w:rsidRDefault="00F20033" w:rsidP="00DD1DD6">
            <w:r>
              <w:lastRenderedPageBreak/>
              <w:t xml:space="preserve">Peer-to-peer </w:t>
            </w:r>
            <w:r w:rsidRPr="000D6B7E">
              <w:t>interventions</w:t>
            </w:r>
            <w:r w:rsidRPr="000D6B7E">
              <w:rPr>
                <w:vertAlign w:val="superscript"/>
              </w:rPr>
              <w:footnoteReference w:id="1"/>
            </w:r>
          </w:p>
        </w:tc>
        <w:tc>
          <w:tcPr>
            <w:tcW w:w="4824" w:type="dxa"/>
          </w:tcPr>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Train young women who had an unintended pregnancy or know someone close who had an unintended pregnancy to counsel their peers about ECPs</w:t>
            </w:r>
            <w:r>
              <w:rPr>
                <w:rFonts w:asciiTheme="minorHAnsi" w:hAnsiTheme="minorHAnsi"/>
                <w:lang w:val="en-US"/>
              </w:rPr>
              <w:t>.</w:t>
            </w:r>
          </w:p>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 xml:space="preserve">Leverage campus media and </w:t>
            </w:r>
            <w:r>
              <w:rPr>
                <w:rFonts w:asciiTheme="minorHAnsi" w:hAnsiTheme="minorHAnsi"/>
                <w:lang w:val="en-US"/>
              </w:rPr>
              <w:t>friendly marketed</w:t>
            </w:r>
            <w:r w:rsidRPr="000D6B7E">
              <w:rPr>
                <w:rFonts w:asciiTheme="minorHAnsi" w:hAnsiTheme="minorHAnsi"/>
                <w:lang w:val="en-US"/>
              </w:rPr>
              <w:t xml:space="preserve"> </w:t>
            </w:r>
            <w:r>
              <w:rPr>
                <w:rFonts w:asciiTheme="minorHAnsi" w:hAnsiTheme="minorHAnsi"/>
                <w:lang w:val="en-US"/>
              </w:rPr>
              <w:t xml:space="preserve">(soft-sell) </w:t>
            </w:r>
            <w:r w:rsidRPr="000D6B7E">
              <w:rPr>
                <w:rFonts w:asciiTheme="minorHAnsi" w:hAnsiTheme="minorHAnsi"/>
                <w:lang w:val="en-US"/>
              </w:rPr>
              <w:t>magazines for youth</w:t>
            </w:r>
            <w:r>
              <w:rPr>
                <w:rFonts w:asciiTheme="minorHAnsi" w:hAnsiTheme="minorHAnsi"/>
                <w:lang w:val="en-US"/>
              </w:rPr>
              <w:t>.</w:t>
            </w:r>
          </w:p>
          <w:p w:rsidR="00F20033" w:rsidRPr="00370DF9" w:rsidRDefault="00F20033" w:rsidP="00DD1DD6">
            <w:pPr>
              <w:pStyle w:val="ListParagraph"/>
              <w:ind w:left="306"/>
              <w:rPr>
                <w:rFonts w:asciiTheme="minorHAnsi" w:hAnsiTheme="minorHAnsi"/>
                <w:lang w:val="en-US"/>
              </w:rPr>
            </w:pPr>
          </w:p>
        </w:tc>
        <w:tc>
          <w:tcPr>
            <w:tcW w:w="3060" w:type="dxa"/>
          </w:tcPr>
          <w:p w:rsidR="00F20033" w:rsidRDefault="00F20033" w:rsidP="00DD1DD6">
            <w:r w:rsidRPr="000D6B7E">
              <w:t>Increa</w:t>
            </w:r>
            <w:r>
              <w:t>se awareness and acceptability</w:t>
            </w:r>
          </w:p>
          <w:p w:rsidR="00F20033" w:rsidRDefault="00F20033" w:rsidP="00DD1DD6"/>
          <w:p w:rsidR="00F20033" w:rsidRPr="00370DF9" w:rsidRDefault="00F20033" w:rsidP="00DD1DD6">
            <w:r>
              <w:t>C</w:t>
            </w:r>
            <w:r w:rsidRPr="000D6B7E">
              <w:t>hange social norms</w:t>
            </w:r>
          </w:p>
        </w:tc>
        <w:tc>
          <w:tcPr>
            <w:tcW w:w="2970" w:type="dxa"/>
          </w:tcPr>
          <w:p w:rsidR="00F20033" w:rsidRPr="00370DF9" w:rsidRDefault="00F20033" w:rsidP="00DD1DD6">
            <w:r w:rsidRPr="000D6B7E">
              <w:t>Young women</w:t>
            </w:r>
          </w:p>
        </w:tc>
      </w:tr>
      <w:tr w:rsidR="00F20033" w:rsidRPr="00370DF9" w:rsidTr="00DD1DD6">
        <w:tc>
          <w:tcPr>
            <w:tcW w:w="2214" w:type="dxa"/>
          </w:tcPr>
          <w:p w:rsidR="00F20033" w:rsidRPr="00370DF9" w:rsidRDefault="00F20033" w:rsidP="00DD1DD6">
            <w:r w:rsidRPr="00370DF9">
              <w:lastRenderedPageBreak/>
              <w:t xml:space="preserve">Community </w:t>
            </w:r>
            <w:r>
              <w:t>approaches</w:t>
            </w:r>
          </w:p>
        </w:tc>
        <w:tc>
          <w:tcPr>
            <w:tcW w:w="4824" w:type="dxa"/>
          </w:tcPr>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 xml:space="preserve">Hold community theatre and dialogues around reproductive health, maternal and child health, including </w:t>
            </w:r>
            <w:r>
              <w:rPr>
                <w:rFonts w:asciiTheme="minorHAnsi" w:hAnsiTheme="minorHAnsi"/>
                <w:lang w:val="en-US"/>
              </w:rPr>
              <w:t>ECPs</w:t>
            </w:r>
            <w:r w:rsidRPr="000D6B7E">
              <w:rPr>
                <w:rFonts w:asciiTheme="minorHAnsi" w:hAnsiTheme="minorHAnsi"/>
                <w:lang w:val="en-US"/>
              </w:rPr>
              <w:t xml:space="preserve"> and family planning</w:t>
            </w:r>
            <w:r>
              <w:rPr>
                <w:rFonts w:asciiTheme="minorHAnsi" w:hAnsiTheme="minorHAnsi"/>
                <w:lang w:val="en-US"/>
              </w:rPr>
              <w:t>,</w:t>
            </w:r>
            <w:r w:rsidRPr="000D6B7E">
              <w:rPr>
                <w:rFonts w:asciiTheme="minorHAnsi" w:hAnsiTheme="minorHAnsi"/>
                <w:lang w:val="en-US"/>
              </w:rPr>
              <w:t xml:space="preserve"> using satisfied users (and their partners) as key advocates</w:t>
            </w:r>
          </w:p>
          <w:p w:rsidR="00F20033" w:rsidRPr="000D6B7E" w:rsidRDefault="00F20033" w:rsidP="00F20033">
            <w:pPr>
              <w:pStyle w:val="ListParagraph"/>
              <w:numPr>
                <w:ilvl w:val="0"/>
                <w:numId w:val="1"/>
              </w:numPr>
              <w:spacing w:after="0" w:line="240" w:lineRule="auto"/>
              <w:ind w:left="306" w:hanging="270"/>
              <w:rPr>
                <w:rFonts w:asciiTheme="minorHAnsi" w:hAnsiTheme="minorHAnsi"/>
                <w:lang w:val="en-US"/>
              </w:rPr>
            </w:pPr>
            <w:r w:rsidRPr="000D6B7E">
              <w:rPr>
                <w:rFonts w:asciiTheme="minorHAnsi" w:hAnsiTheme="minorHAnsi"/>
                <w:lang w:val="en-US"/>
              </w:rPr>
              <w:t>Organize discussion groups for men, women and/or couples and/or young people</w:t>
            </w:r>
          </w:p>
          <w:p w:rsidR="00F20033" w:rsidRPr="00370DF9" w:rsidRDefault="00F20033" w:rsidP="00DD1DD6">
            <w:pPr>
              <w:ind w:left="306"/>
              <w:rPr>
                <w:rFonts w:eastAsia="Calibri" w:cs="Times New Roman"/>
              </w:rPr>
            </w:pPr>
          </w:p>
        </w:tc>
        <w:tc>
          <w:tcPr>
            <w:tcW w:w="3060" w:type="dxa"/>
          </w:tcPr>
          <w:p w:rsidR="00F20033" w:rsidRPr="00370DF9" w:rsidRDefault="00F20033" w:rsidP="00DD1DD6">
            <w:r w:rsidRPr="00370DF9">
              <w:t xml:space="preserve">Increase social support for </w:t>
            </w:r>
            <w:r>
              <w:t>ECPs</w:t>
            </w:r>
          </w:p>
          <w:p w:rsidR="00F20033" w:rsidRPr="00370DF9" w:rsidRDefault="00F20033" w:rsidP="00DD1DD6"/>
        </w:tc>
        <w:tc>
          <w:tcPr>
            <w:tcW w:w="2970" w:type="dxa"/>
          </w:tcPr>
          <w:p w:rsidR="00F20033" w:rsidRPr="000D6B7E" w:rsidRDefault="00F20033" w:rsidP="00DD1DD6">
            <w:r>
              <w:t>WRA</w:t>
            </w:r>
          </w:p>
          <w:p w:rsidR="00F20033" w:rsidRPr="009C1036" w:rsidRDefault="00F20033" w:rsidP="00DD1DD6">
            <w:r>
              <w:t>Male partners</w:t>
            </w:r>
          </w:p>
          <w:p w:rsidR="00F20033" w:rsidRPr="00370DF9" w:rsidRDefault="00F20033" w:rsidP="00DD1DD6">
            <w:r w:rsidRPr="000D6B7E">
              <w:t>Peers/ friends</w:t>
            </w:r>
          </w:p>
        </w:tc>
      </w:tr>
    </w:tbl>
    <w:p w:rsidR="00F20033" w:rsidRDefault="00F20033" w:rsidP="00F20033">
      <w:pPr>
        <w:rPr>
          <w:b/>
        </w:rPr>
      </w:pPr>
    </w:p>
    <w:p w:rsidR="00F20033" w:rsidRDefault="00F20033" w:rsidP="00F20033">
      <w:pPr>
        <w:rPr>
          <w:b/>
        </w:rPr>
      </w:pPr>
      <w:r>
        <w:rPr>
          <w:b/>
          <w:color w:val="C00000"/>
          <w:sz w:val="24"/>
          <w:szCs w:val="24"/>
        </w:rPr>
        <w:t>Police Stations and Crisis Settings</w:t>
      </w:r>
    </w:p>
    <w:tbl>
      <w:tblPr>
        <w:tblStyle w:val="TableGrid"/>
        <w:tblW w:w="13068" w:type="dxa"/>
        <w:tblLook w:val="04A0" w:firstRow="1" w:lastRow="0" w:firstColumn="1" w:lastColumn="0" w:noHBand="0" w:noVBand="1"/>
      </w:tblPr>
      <w:tblGrid>
        <w:gridCol w:w="2164"/>
        <w:gridCol w:w="5139"/>
        <w:gridCol w:w="2928"/>
        <w:gridCol w:w="2837"/>
      </w:tblGrid>
      <w:tr w:rsidR="00F20033" w:rsidRPr="006F07ED" w:rsidTr="00DD1DD6">
        <w:trPr>
          <w:trHeight w:val="576"/>
        </w:trPr>
        <w:tc>
          <w:tcPr>
            <w:tcW w:w="2164" w:type="dxa"/>
            <w:shd w:val="clear" w:color="auto" w:fill="CB3524"/>
            <w:vAlign w:val="bottom"/>
          </w:tcPr>
          <w:p w:rsidR="00F20033" w:rsidRPr="006F07ED" w:rsidRDefault="00F20033" w:rsidP="00DD1DD6">
            <w:pPr>
              <w:rPr>
                <w:b/>
                <w:color w:val="FFFFFF" w:themeColor="background1"/>
              </w:rPr>
            </w:pPr>
            <w:r w:rsidRPr="006F07ED">
              <w:rPr>
                <w:b/>
                <w:color w:val="FFFFFF" w:themeColor="background1"/>
              </w:rPr>
              <w:t>INTERVENTION AREA</w:t>
            </w:r>
          </w:p>
        </w:tc>
        <w:tc>
          <w:tcPr>
            <w:tcW w:w="5139" w:type="dxa"/>
            <w:shd w:val="clear" w:color="auto" w:fill="CB3524"/>
            <w:vAlign w:val="bottom"/>
          </w:tcPr>
          <w:p w:rsidR="00F20033" w:rsidRPr="006F07ED" w:rsidRDefault="00F20033" w:rsidP="00DD1DD6">
            <w:pPr>
              <w:rPr>
                <w:color w:val="FFFFFF" w:themeColor="background1"/>
              </w:rPr>
            </w:pPr>
            <w:r w:rsidRPr="006F07ED">
              <w:rPr>
                <w:b/>
                <w:color w:val="FFFFFF" w:themeColor="background1"/>
              </w:rPr>
              <w:t>ILLUSTRATIVE ACTIVITIES</w:t>
            </w:r>
          </w:p>
        </w:tc>
        <w:tc>
          <w:tcPr>
            <w:tcW w:w="2928" w:type="dxa"/>
            <w:shd w:val="clear" w:color="auto" w:fill="CB3524"/>
            <w:vAlign w:val="bottom"/>
          </w:tcPr>
          <w:p w:rsidR="00F20033" w:rsidRPr="006F07ED" w:rsidRDefault="00F20033" w:rsidP="00DD1DD6">
            <w:pPr>
              <w:rPr>
                <w:color w:val="FFFFFF" w:themeColor="background1"/>
              </w:rPr>
            </w:pPr>
            <w:r w:rsidRPr="006F07ED">
              <w:rPr>
                <w:b/>
                <w:color w:val="FFFFFF" w:themeColor="background1"/>
              </w:rPr>
              <w:t>PURPOSE</w:t>
            </w:r>
          </w:p>
        </w:tc>
        <w:tc>
          <w:tcPr>
            <w:tcW w:w="2837" w:type="dxa"/>
            <w:shd w:val="clear" w:color="auto" w:fill="CB3524"/>
            <w:vAlign w:val="bottom"/>
          </w:tcPr>
          <w:p w:rsidR="00F20033" w:rsidRPr="006F07ED" w:rsidRDefault="00F20033" w:rsidP="00DD1DD6">
            <w:pPr>
              <w:rPr>
                <w:color w:val="FFFFFF" w:themeColor="background1"/>
              </w:rPr>
            </w:pPr>
            <w:r>
              <w:rPr>
                <w:b/>
                <w:color w:val="FFFFFF" w:themeColor="background1"/>
              </w:rPr>
              <w:t>INTENDED</w:t>
            </w:r>
            <w:r w:rsidRPr="006F07ED">
              <w:rPr>
                <w:b/>
                <w:color w:val="FFFFFF" w:themeColor="background1"/>
              </w:rPr>
              <w:t xml:space="preserve"> AUDIENCE</w:t>
            </w:r>
          </w:p>
        </w:tc>
      </w:tr>
      <w:tr w:rsidR="00F20033" w:rsidRPr="006F07ED" w:rsidTr="00DD1DD6">
        <w:tc>
          <w:tcPr>
            <w:tcW w:w="2164" w:type="dxa"/>
          </w:tcPr>
          <w:p w:rsidR="00F20033" w:rsidRPr="00397212" w:rsidRDefault="00F20033" w:rsidP="00DD1DD6">
            <w:r w:rsidRPr="00397212">
              <w:t>Training and distribution</w:t>
            </w:r>
          </w:p>
        </w:tc>
        <w:tc>
          <w:tcPr>
            <w:tcW w:w="5139" w:type="dxa"/>
          </w:tcPr>
          <w:p w:rsidR="00F20033" w:rsidRPr="00397212"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t>Train police officers on comprehensive care for sexual assault survivors and how they can provide women with the help and assistance they need</w:t>
            </w:r>
          </w:p>
          <w:p w:rsidR="00F20033" w:rsidRPr="00397212"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t>Allow police officers to administer ECPs</w:t>
            </w:r>
          </w:p>
          <w:p w:rsidR="00F20033" w:rsidRPr="006F07ED" w:rsidRDefault="00F20033" w:rsidP="00DD1DD6">
            <w:pPr>
              <w:spacing w:after="200" w:line="276" w:lineRule="auto"/>
            </w:pPr>
          </w:p>
        </w:tc>
        <w:tc>
          <w:tcPr>
            <w:tcW w:w="2928" w:type="dxa"/>
          </w:tcPr>
          <w:p w:rsidR="00F20033" w:rsidRDefault="00F20033" w:rsidP="00DD1DD6">
            <w:r w:rsidRPr="00397212">
              <w:t>Increase awareness</w:t>
            </w:r>
          </w:p>
          <w:p w:rsidR="00F20033" w:rsidRPr="00397212" w:rsidRDefault="00F20033" w:rsidP="00DD1DD6"/>
          <w:p w:rsidR="00F20033" w:rsidRPr="006F07ED" w:rsidRDefault="00F20033" w:rsidP="00DD1DD6">
            <w:r w:rsidRPr="00397212">
              <w:t xml:space="preserve">Strengthen referral system to </w:t>
            </w:r>
            <w:r>
              <w:t>gender-based violence</w:t>
            </w:r>
            <w:r w:rsidRPr="00397212">
              <w:t xml:space="preserve"> services</w:t>
            </w:r>
          </w:p>
        </w:tc>
        <w:tc>
          <w:tcPr>
            <w:tcW w:w="2837" w:type="dxa"/>
          </w:tcPr>
          <w:p w:rsidR="00F20033" w:rsidRPr="006F07ED" w:rsidRDefault="00F20033" w:rsidP="00DD1DD6">
            <w:r w:rsidRPr="00397212">
              <w:t>Police officers</w:t>
            </w:r>
          </w:p>
        </w:tc>
      </w:tr>
      <w:tr w:rsidR="00F20033" w:rsidRPr="009D1095" w:rsidTr="00DD1DD6">
        <w:tc>
          <w:tcPr>
            <w:tcW w:w="2164" w:type="dxa"/>
          </w:tcPr>
          <w:p w:rsidR="00F20033" w:rsidRPr="00397212" w:rsidRDefault="00F20033" w:rsidP="00DD1DD6">
            <w:r w:rsidRPr="00397212">
              <w:t xml:space="preserve">Referrals </w:t>
            </w:r>
          </w:p>
        </w:tc>
        <w:tc>
          <w:tcPr>
            <w:tcW w:w="5139" w:type="dxa"/>
          </w:tcPr>
          <w:p w:rsidR="00F20033" w:rsidRPr="00397212"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t>Brief police officers to refer rape survivors to local hospitals or clinics for treatment</w:t>
            </w:r>
          </w:p>
          <w:p w:rsidR="00F20033" w:rsidRPr="006F07ED" w:rsidRDefault="00F20033" w:rsidP="00DD1DD6">
            <w:pPr>
              <w:spacing w:after="200" w:line="276" w:lineRule="auto"/>
            </w:pPr>
          </w:p>
        </w:tc>
        <w:tc>
          <w:tcPr>
            <w:tcW w:w="2928" w:type="dxa"/>
          </w:tcPr>
          <w:p w:rsidR="00F20033" w:rsidRDefault="00F20033" w:rsidP="00DD1DD6">
            <w:r>
              <w:t>Increase awareness</w:t>
            </w:r>
          </w:p>
          <w:p w:rsidR="00F20033" w:rsidRDefault="00F20033" w:rsidP="00DD1DD6"/>
          <w:p w:rsidR="00F20033" w:rsidRDefault="00F20033" w:rsidP="00DD1DD6">
            <w:r w:rsidRPr="00397212">
              <w:t>Improve access</w:t>
            </w:r>
          </w:p>
          <w:p w:rsidR="00F20033" w:rsidRPr="00397212" w:rsidRDefault="00F20033" w:rsidP="00DD1DD6"/>
          <w:p w:rsidR="00F20033" w:rsidRPr="006F07ED" w:rsidRDefault="00F20033" w:rsidP="00DD1DD6">
            <w:r w:rsidRPr="00397212">
              <w:t xml:space="preserve">Strengthen referral system to </w:t>
            </w:r>
            <w:r>
              <w:t>gender-based violence</w:t>
            </w:r>
            <w:r w:rsidRPr="00397212">
              <w:t xml:space="preserve"> services</w:t>
            </w:r>
          </w:p>
        </w:tc>
        <w:tc>
          <w:tcPr>
            <w:tcW w:w="2837" w:type="dxa"/>
          </w:tcPr>
          <w:p w:rsidR="00F20033" w:rsidRPr="00941B77" w:rsidRDefault="00F20033" w:rsidP="00DD1DD6">
            <w:r w:rsidRPr="00397212">
              <w:t>Police Officers</w:t>
            </w:r>
          </w:p>
        </w:tc>
      </w:tr>
      <w:tr w:rsidR="00F20033" w:rsidRPr="006F07ED" w:rsidTr="00DD1DD6">
        <w:tc>
          <w:tcPr>
            <w:tcW w:w="2164" w:type="dxa"/>
          </w:tcPr>
          <w:p w:rsidR="00F20033" w:rsidRPr="00397212" w:rsidRDefault="00F20033" w:rsidP="00DD1DD6">
            <w:r w:rsidRPr="00397212">
              <w:t>Information / Printed material</w:t>
            </w:r>
          </w:p>
        </w:tc>
        <w:tc>
          <w:tcPr>
            <w:tcW w:w="5139" w:type="dxa"/>
          </w:tcPr>
          <w:p w:rsidR="00F20033" w:rsidRPr="00397212"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t>Develop flyers to inform women about why and where to access care for rape</w:t>
            </w:r>
          </w:p>
          <w:p w:rsidR="00F20033" w:rsidRPr="006F07ED" w:rsidRDefault="00F20033" w:rsidP="00DD1DD6">
            <w:pPr>
              <w:spacing w:after="200" w:line="276" w:lineRule="auto"/>
            </w:pPr>
          </w:p>
        </w:tc>
        <w:tc>
          <w:tcPr>
            <w:tcW w:w="2928" w:type="dxa"/>
          </w:tcPr>
          <w:p w:rsidR="00F20033" w:rsidRPr="006F07ED" w:rsidRDefault="00F20033" w:rsidP="00DD1DD6">
            <w:r w:rsidRPr="00397212">
              <w:t>Increase awareness</w:t>
            </w:r>
          </w:p>
        </w:tc>
        <w:tc>
          <w:tcPr>
            <w:tcW w:w="2837" w:type="dxa"/>
          </w:tcPr>
          <w:p w:rsidR="00F20033" w:rsidRPr="00397212" w:rsidRDefault="00F20033" w:rsidP="00DD1DD6">
            <w:r w:rsidRPr="00397212">
              <w:t>Women survivors of sexual assaults</w:t>
            </w:r>
          </w:p>
          <w:p w:rsidR="00F20033" w:rsidRPr="006F07ED" w:rsidRDefault="00F20033" w:rsidP="00DD1DD6">
            <w:pPr>
              <w:spacing w:before="200" w:after="200" w:line="276" w:lineRule="auto"/>
              <w:outlineLvl w:val="7"/>
            </w:pPr>
            <w:r w:rsidRPr="00397212">
              <w:t>Peers/friends</w:t>
            </w:r>
          </w:p>
        </w:tc>
      </w:tr>
      <w:tr w:rsidR="00F20033" w:rsidRPr="009D1095" w:rsidTr="00DD1DD6">
        <w:tc>
          <w:tcPr>
            <w:tcW w:w="2164" w:type="dxa"/>
          </w:tcPr>
          <w:p w:rsidR="00F20033" w:rsidRPr="00397212" w:rsidRDefault="00F20033" w:rsidP="00DD1DD6">
            <w:r w:rsidRPr="00397212">
              <w:t>Referrals</w:t>
            </w:r>
          </w:p>
        </w:tc>
        <w:tc>
          <w:tcPr>
            <w:tcW w:w="5139" w:type="dxa"/>
          </w:tcPr>
          <w:p w:rsidR="00F20033" w:rsidRPr="00397212"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t>Brief soldiers / aid workers to refer rape survivors to local clinics for treatment</w:t>
            </w:r>
          </w:p>
          <w:p w:rsidR="00F20033"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lastRenderedPageBreak/>
              <w:t>Use midwives/ TBAs as "focal points" or to</w:t>
            </w:r>
            <w:r>
              <w:rPr>
                <w:rFonts w:asciiTheme="minorHAnsi" w:hAnsiTheme="minorHAnsi"/>
                <w:lang w:val="en-US"/>
              </w:rPr>
              <w:t xml:space="preserve"> deliver messages and encourage</w:t>
            </w:r>
            <w:r w:rsidRPr="00397212">
              <w:rPr>
                <w:rFonts w:asciiTheme="minorHAnsi" w:hAnsiTheme="minorHAnsi"/>
                <w:lang w:val="en-US"/>
              </w:rPr>
              <w:t xml:space="preserve"> women to come confidentially and get referred as needed</w:t>
            </w:r>
          </w:p>
          <w:p w:rsidR="00F20033" w:rsidRPr="00397212" w:rsidRDefault="00F20033" w:rsidP="00DD1DD6">
            <w:pPr>
              <w:pStyle w:val="ListParagraph"/>
              <w:ind w:left="306"/>
              <w:rPr>
                <w:rFonts w:asciiTheme="minorHAnsi" w:hAnsiTheme="minorHAnsi"/>
                <w:lang w:val="en-US"/>
              </w:rPr>
            </w:pPr>
          </w:p>
        </w:tc>
        <w:tc>
          <w:tcPr>
            <w:tcW w:w="2928" w:type="dxa"/>
          </w:tcPr>
          <w:p w:rsidR="00F20033" w:rsidRDefault="00F20033" w:rsidP="00DD1DD6">
            <w:r>
              <w:lastRenderedPageBreak/>
              <w:t>Increase awareness</w:t>
            </w:r>
          </w:p>
          <w:p w:rsidR="00F20033" w:rsidRDefault="00F20033" w:rsidP="00DD1DD6"/>
          <w:p w:rsidR="00F20033" w:rsidRPr="00397212" w:rsidRDefault="00F20033" w:rsidP="00DD1DD6">
            <w:r w:rsidRPr="00397212">
              <w:lastRenderedPageBreak/>
              <w:t>Improve access</w:t>
            </w:r>
          </w:p>
          <w:p w:rsidR="00F20033" w:rsidRPr="006F07ED" w:rsidRDefault="00F20033" w:rsidP="00DD1DD6">
            <w:pPr>
              <w:spacing w:before="200"/>
              <w:outlineLvl w:val="7"/>
            </w:pPr>
            <w:r w:rsidRPr="00397212">
              <w:t xml:space="preserve">Strengthen referral system to </w:t>
            </w:r>
            <w:r>
              <w:t>gender-based violence</w:t>
            </w:r>
            <w:r w:rsidRPr="00397212">
              <w:t xml:space="preserve"> services</w:t>
            </w:r>
          </w:p>
        </w:tc>
        <w:tc>
          <w:tcPr>
            <w:tcW w:w="2837" w:type="dxa"/>
          </w:tcPr>
          <w:p w:rsidR="00F20033" w:rsidRDefault="00F20033" w:rsidP="00DD1DD6">
            <w:r w:rsidRPr="00397212">
              <w:lastRenderedPageBreak/>
              <w:t>Staff working in a crisis setting</w:t>
            </w:r>
          </w:p>
          <w:p w:rsidR="00F20033" w:rsidRDefault="00F20033" w:rsidP="00DD1DD6"/>
          <w:p w:rsidR="00F20033" w:rsidRPr="00397212" w:rsidRDefault="00F20033" w:rsidP="00DD1DD6">
            <w:r w:rsidRPr="00397212">
              <w:t>Women survivors of sexual assaults</w:t>
            </w:r>
          </w:p>
          <w:p w:rsidR="00F20033" w:rsidRPr="00941B77" w:rsidRDefault="00F20033" w:rsidP="00DD1DD6">
            <w:pPr>
              <w:spacing w:before="200"/>
              <w:outlineLvl w:val="7"/>
            </w:pPr>
          </w:p>
        </w:tc>
      </w:tr>
      <w:tr w:rsidR="00F20033" w:rsidRPr="009D1095" w:rsidTr="00DD1DD6">
        <w:tc>
          <w:tcPr>
            <w:tcW w:w="2164" w:type="dxa"/>
          </w:tcPr>
          <w:p w:rsidR="00F20033" w:rsidRPr="00397212" w:rsidRDefault="00F20033" w:rsidP="00DD1DD6">
            <w:r w:rsidRPr="00397212">
              <w:lastRenderedPageBreak/>
              <w:t>Women’s centers</w:t>
            </w:r>
          </w:p>
        </w:tc>
        <w:tc>
          <w:tcPr>
            <w:tcW w:w="5139" w:type="dxa"/>
          </w:tcPr>
          <w:p w:rsidR="00F20033" w:rsidRPr="00397212" w:rsidRDefault="00F20033" w:rsidP="00F20033">
            <w:pPr>
              <w:pStyle w:val="ListParagraph"/>
              <w:numPr>
                <w:ilvl w:val="0"/>
                <w:numId w:val="1"/>
              </w:numPr>
              <w:spacing w:after="0" w:line="240" w:lineRule="auto"/>
              <w:ind w:left="306" w:hanging="270"/>
              <w:rPr>
                <w:rFonts w:asciiTheme="minorHAnsi" w:hAnsiTheme="minorHAnsi"/>
                <w:lang w:val="en-US"/>
              </w:rPr>
            </w:pPr>
            <w:r w:rsidRPr="00397212">
              <w:rPr>
                <w:rFonts w:asciiTheme="minorHAnsi" w:hAnsiTheme="minorHAnsi"/>
                <w:lang w:val="en-US"/>
              </w:rPr>
              <w:t>Establish safe care areas where women can come for advice and help confidentially</w:t>
            </w:r>
          </w:p>
        </w:tc>
        <w:tc>
          <w:tcPr>
            <w:tcW w:w="2928" w:type="dxa"/>
          </w:tcPr>
          <w:p w:rsidR="00F20033" w:rsidRPr="006F07ED" w:rsidRDefault="00F20033" w:rsidP="00DD1DD6">
            <w:r w:rsidRPr="00397212">
              <w:t>Improve access</w:t>
            </w:r>
          </w:p>
        </w:tc>
        <w:tc>
          <w:tcPr>
            <w:tcW w:w="2837" w:type="dxa"/>
          </w:tcPr>
          <w:p w:rsidR="00F20033" w:rsidRDefault="00F20033" w:rsidP="00DD1DD6">
            <w:r w:rsidRPr="00397212">
              <w:t>Staff working in a crisis setting</w:t>
            </w:r>
          </w:p>
          <w:p w:rsidR="00F20033" w:rsidRPr="00397212" w:rsidRDefault="00F20033" w:rsidP="00DD1DD6"/>
          <w:p w:rsidR="00F20033" w:rsidRPr="00397212" w:rsidRDefault="00F20033" w:rsidP="00DD1DD6">
            <w:r w:rsidRPr="00397212">
              <w:t>Women survivors of sexual assaults</w:t>
            </w:r>
          </w:p>
          <w:p w:rsidR="00F20033" w:rsidRPr="00941B77" w:rsidRDefault="00F20033" w:rsidP="00DD1DD6">
            <w:pPr>
              <w:spacing w:before="200" w:after="200" w:line="276" w:lineRule="auto"/>
              <w:outlineLvl w:val="7"/>
            </w:pPr>
          </w:p>
        </w:tc>
      </w:tr>
    </w:tbl>
    <w:p w:rsidR="00F20033" w:rsidRDefault="00F20033" w:rsidP="00F20033">
      <w:pPr>
        <w:rPr>
          <w:b/>
        </w:rPr>
      </w:pPr>
    </w:p>
    <w:p w:rsidR="00AF7700" w:rsidRDefault="00F20033"/>
    <w:sectPr w:rsidR="00AF7700" w:rsidSect="00F2003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33" w:rsidRDefault="00F20033" w:rsidP="00F20033">
      <w:pPr>
        <w:spacing w:after="0" w:line="240" w:lineRule="auto"/>
      </w:pPr>
      <w:r>
        <w:separator/>
      </w:r>
    </w:p>
  </w:endnote>
  <w:endnote w:type="continuationSeparator" w:id="0">
    <w:p w:rsidR="00F20033" w:rsidRDefault="00F20033" w:rsidP="00F2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33" w:rsidRDefault="00F20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33" w:rsidRDefault="00F200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33" w:rsidRDefault="00F20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33" w:rsidRDefault="00F20033" w:rsidP="00F20033">
      <w:pPr>
        <w:spacing w:after="0" w:line="240" w:lineRule="auto"/>
      </w:pPr>
      <w:r>
        <w:separator/>
      </w:r>
    </w:p>
  </w:footnote>
  <w:footnote w:type="continuationSeparator" w:id="0">
    <w:p w:rsidR="00F20033" w:rsidRDefault="00F20033" w:rsidP="00F20033">
      <w:pPr>
        <w:spacing w:after="0" w:line="240" w:lineRule="auto"/>
      </w:pPr>
      <w:r>
        <w:continuationSeparator/>
      </w:r>
    </w:p>
  </w:footnote>
  <w:footnote w:id="1">
    <w:p w:rsidR="00F20033" w:rsidRPr="00ED144F" w:rsidRDefault="00F20033" w:rsidP="00F20033">
      <w:pPr>
        <w:spacing w:after="0" w:line="240" w:lineRule="auto"/>
        <w:rPr>
          <w:rFonts w:cs="Arial"/>
          <w:sz w:val="16"/>
          <w:szCs w:val="16"/>
        </w:rPr>
      </w:pPr>
      <w:r w:rsidRPr="00ED144F">
        <w:rPr>
          <w:rStyle w:val="FootnoteReference"/>
          <w:sz w:val="16"/>
          <w:szCs w:val="16"/>
        </w:rPr>
        <w:footnoteRef/>
      </w:r>
      <w:r w:rsidRPr="00ED144F">
        <w:rPr>
          <w:sz w:val="16"/>
          <w:szCs w:val="16"/>
        </w:rPr>
        <w:t xml:space="preserve"> </w:t>
      </w:r>
      <w:r w:rsidRPr="00ED144F">
        <w:rPr>
          <w:rFonts w:cs="Arial"/>
          <w:sz w:val="16"/>
          <w:szCs w:val="16"/>
        </w:rPr>
        <w:t xml:space="preserve">Peer education and outreach was a strategy used in the Aunties Project in Cameroon (Görgen </w:t>
      </w:r>
      <w:r>
        <w:rPr>
          <w:rFonts w:cs="Arial"/>
          <w:sz w:val="16"/>
          <w:szCs w:val="16"/>
        </w:rPr>
        <w:t>and</w:t>
      </w:r>
      <w:r w:rsidRPr="00ED144F">
        <w:rPr>
          <w:rFonts w:cs="Arial"/>
          <w:sz w:val="16"/>
          <w:szCs w:val="16"/>
        </w:rPr>
        <w:t xml:space="preserve"> Ndonko, 2006), in which adolescent mothers attended a training workshop that included information and counseling on reproductive health, </w:t>
      </w:r>
      <w:r>
        <w:rPr>
          <w:rFonts w:cs="Arial"/>
          <w:sz w:val="16"/>
          <w:szCs w:val="16"/>
        </w:rPr>
        <w:t>ECPs</w:t>
      </w:r>
      <w:r w:rsidRPr="00ED144F">
        <w:rPr>
          <w:rFonts w:cs="Arial"/>
          <w:sz w:val="16"/>
          <w:szCs w:val="16"/>
        </w:rPr>
        <w:t xml:space="preserve"> and STIs. The young mothers then self-selected to be “Aunties” in their community to provide SRH education to other girls. The project found that this was a successful, but time-bound context specific intervention to rapidly increase awareness of </w:t>
      </w:r>
      <w:r>
        <w:rPr>
          <w:rFonts w:cs="Arial"/>
          <w:sz w:val="16"/>
          <w:szCs w:val="16"/>
        </w:rPr>
        <w:t>ECPs</w:t>
      </w:r>
      <w:r w:rsidRPr="00ED144F">
        <w:rPr>
          <w:rFonts w:cs="Arial"/>
          <w:sz w:val="16"/>
          <w:szCs w:val="16"/>
        </w:rPr>
        <w:t xml:space="preserve"> and broader reproductive health, suggesting that short term interventions could have a ripple effect within a community to increase awareness and acceptability, especially of a new product.</w:t>
      </w:r>
    </w:p>
    <w:p w:rsidR="00F20033" w:rsidRDefault="00F20033" w:rsidP="00F20033">
      <w:pPr>
        <w:rPr>
          <w:b/>
          <w:color w:val="4F81BD"/>
          <w:sz w:val="32"/>
          <w:szCs w:val="32"/>
        </w:rPr>
      </w:pPr>
    </w:p>
    <w:p w:rsidR="00F20033" w:rsidRPr="00393F56" w:rsidRDefault="00F20033" w:rsidP="00F2003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33" w:rsidRDefault="00F20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2439"/>
      <w:gridCol w:w="521"/>
    </w:tblGrid>
    <w:tr w:rsidR="00F20033" w:rsidTr="00DD1DD6">
      <w:tc>
        <w:tcPr>
          <w:tcW w:w="4799" w:type="pct"/>
          <w:tcBorders>
            <w:bottom w:val="single" w:sz="4" w:space="0" w:color="auto"/>
          </w:tcBorders>
          <w:vAlign w:val="bottom"/>
        </w:tcPr>
        <w:p w:rsidR="00F20033" w:rsidRPr="00175C66" w:rsidRDefault="00F20033" w:rsidP="00F20033">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Emergency Contraception: Step 5 (Determine Activities and Interventions)</w:t>
          </w:r>
        </w:p>
      </w:tc>
      <w:tc>
        <w:tcPr>
          <w:tcW w:w="201" w:type="pct"/>
          <w:tcBorders>
            <w:bottom w:val="single" w:sz="4" w:space="0" w:color="C45911" w:themeColor="accent2" w:themeShade="BF"/>
          </w:tcBorders>
          <w:shd w:val="clear" w:color="auto" w:fill="C45911" w:themeFill="accent2" w:themeFillShade="BF"/>
          <w:vAlign w:val="bottom"/>
        </w:tcPr>
        <w:p w:rsidR="00F20033" w:rsidRDefault="00F20033" w:rsidP="00F20033">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8</w:t>
          </w:r>
          <w:r w:rsidRPr="00124693">
            <w:rPr>
              <w:rFonts w:ascii="Calibri" w:hAnsi="Calibri"/>
              <w:b/>
              <w:color w:val="FFFFFF" w:themeColor="background1"/>
              <w:sz w:val="24"/>
              <w:szCs w:val="24"/>
            </w:rPr>
            <w:fldChar w:fldCharType="end"/>
          </w:r>
        </w:p>
      </w:tc>
    </w:tr>
  </w:tbl>
  <w:p w:rsidR="00F20033" w:rsidRDefault="00F20033" w:rsidP="00F20033">
    <w:pPr>
      <w:pStyle w:val="Header"/>
    </w:pPr>
  </w:p>
  <w:p w:rsidR="00F20033" w:rsidRDefault="00F2003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33" w:rsidRDefault="00F20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76346"/>
    <w:multiLevelType w:val="hybridMultilevel"/>
    <w:tmpl w:val="8E1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33"/>
    <w:rsid w:val="000D6438"/>
    <w:rsid w:val="00AA4E26"/>
    <w:rsid w:val="00F2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54C36-038A-415A-BF9A-51E4F39B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F20033"/>
    <w:pPr>
      <w:spacing w:before="120" w:after="120" w:line="240" w:lineRule="auto"/>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033"/>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F20033"/>
    <w:pPr>
      <w:spacing w:after="200" w:line="276" w:lineRule="auto"/>
      <w:ind w:left="720"/>
      <w:contextualSpacing/>
    </w:pPr>
    <w:rPr>
      <w:rFonts w:ascii="Calibri" w:eastAsia="Calibri" w:hAnsi="Calibri" w:cs="Times New Roman"/>
      <w:lang w:val="nb-NO"/>
    </w:rPr>
  </w:style>
  <w:style w:type="character" w:styleId="Hyperlink">
    <w:name w:val="Hyperlink"/>
    <w:basedOn w:val="DefaultParagraphFont"/>
    <w:uiPriority w:val="99"/>
    <w:unhideWhenUsed/>
    <w:rsid w:val="00F20033"/>
    <w:rPr>
      <w:color w:val="0563C1" w:themeColor="hyperlink"/>
      <w:u w:val="single"/>
    </w:rPr>
  </w:style>
  <w:style w:type="paragraph" w:styleId="FootnoteText">
    <w:name w:val="footnote text"/>
    <w:basedOn w:val="Normal"/>
    <w:link w:val="FootnoteTextChar"/>
    <w:uiPriority w:val="99"/>
    <w:unhideWhenUsed/>
    <w:rsid w:val="00F20033"/>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F20033"/>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F20033"/>
    <w:rPr>
      <w:vertAlign w:val="superscript"/>
    </w:rPr>
  </w:style>
  <w:style w:type="table" w:styleId="TableGrid">
    <w:name w:val="Table Grid"/>
    <w:basedOn w:val="TableNormal"/>
    <w:uiPriority w:val="59"/>
    <w:rsid w:val="00F20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F20033"/>
    <w:rPr>
      <w:rFonts w:ascii="Calibri" w:eastAsia="Calibri" w:hAnsi="Calibri" w:cs="Times New Roman"/>
      <w:lang w:val="nb-NO"/>
    </w:rPr>
  </w:style>
  <w:style w:type="character" w:customStyle="1" w:styleId="Heading1Char">
    <w:name w:val="Heading 1 Char"/>
    <w:basedOn w:val="DefaultParagraphFont"/>
    <w:link w:val="Heading1"/>
    <w:uiPriority w:val="9"/>
    <w:rsid w:val="00F2003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20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033"/>
  </w:style>
  <w:style w:type="paragraph" w:styleId="Footer">
    <w:name w:val="footer"/>
    <w:basedOn w:val="Normal"/>
    <w:link w:val="FooterChar"/>
    <w:uiPriority w:val="99"/>
    <w:unhideWhenUsed/>
    <w:rsid w:val="00F20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emamaallianc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isp.rhrc.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bilemamaallianc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AE2D300</Template>
  <TotalTime>1</TotalTime>
  <Pages>8</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Avila, Megan</cp:lastModifiedBy>
  <cp:revision>1</cp:revision>
  <dcterms:created xsi:type="dcterms:W3CDTF">2014-03-18T17:39:00Z</dcterms:created>
  <dcterms:modified xsi:type="dcterms:W3CDTF">2014-03-18T17:40:00Z</dcterms:modified>
</cp:coreProperties>
</file>