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45E" w:rsidRPr="00770EEC" w:rsidRDefault="00FF745E" w:rsidP="00FF745E">
      <w:pPr>
        <w:pStyle w:val="Heading2"/>
      </w:pPr>
      <w:bookmarkStart w:id="0" w:name="_Toc255032101"/>
      <w:r w:rsidRPr="00770EEC">
        <w:t>Step 5: Determine Activities and Interventions</w:t>
      </w:r>
      <w:bookmarkEnd w:id="0"/>
    </w:p>
    <w:p w:rsidR="00FF745E" w:rsidRPr="00770EEC" w:rsidRDefault="00FF745E" w:rsidP="00FF745E">
      <w:pPr>
        <w:spacing w:after="0"/>
        <w:rPr>
          <w:b/>
          <w:color w:val="C00000"/>
        </w:rPr>
      </w:pPr>
    </w:p>
    <w:p w:rsidR="00FF745E" w:rsidRPr="00770EEC" w:rsidRDefault="00FF745E" w:rsidP="00FF745E">
      <w:pPr>
        <w:spacing w:after="0"/>
      </w:pPr>
      <w:r w:rsidRPr="00770EEC">
        <w:t>Suggested approaches and activities and illustrative examples are presented here as appropriate choices for communicating to primary and influencing audiences about female condoms. These suggestions are a starting point and close collaboration with communication and creative professionals can help ensure that design and execution are innovative and compelling.</w:t>
      </w:r>
    </w:p>
    <w:p w:rsidR="00FF745E" w:rsidRPr="00770EEC" w:rsidRDefault="00FF745E" w:rsidP="00FF745E">
      <w:pPr>
        <w:spacing w:after="0"/>
        <w:rPr>
          <w:b/>
          <w:color w:val="C00000"/>
        </w:rPr>
      </w:pPr>
    </w:p>
    <w:p w:rsidR="00FF745E" w:rsidRPr="00770EEC" w:rsidRDefault="00FF745E" w:rsidP="00FF745E">
      <w:r w:rsidRPr="00770EEC">
        <w:t>Illustrative activities for a demand generation program on female condoms are tabulated below based on five key intervention strategies:</w:t>
      </w:r>
    </w:p>
    <w:p w:rsidR="00FF745E" w:rsidRPr="00770EEC" w:rsidRDefault="00FF745E" w:rsidP="00FF745E">
      <w:pPr>
        <w:numPr>
          <w:ilvl w:val="0"/>
          <w:numId w:val="1"/>
        </w:numPr>
      </w:pPr>
      <w:r w:rsidRPr="00770EEC">
        <w:t>Integrating female condom promotion into existing services and programs such as:</w:t>
      </w:r>
    </w:p>
    <w:p w:rsidR="00FF745E" w:rsidRPr="00770EEC" w:rsidRDefault="00FF745E" w:rsidP="00FF745E">
      <w:pPr>
        <w:numPr>
          <w:ilvl w:val="0"/>
          <w:numId w:val="2"/>
        </w:numPr>
        <w:spacing w:after="0"/>
      </w:pPr>
      <w:r w:rsidRPr="00770EEC">
        <w:t>Clinic-based services such as family planning, RMNCH, prevention of mother-to-child transmission of HIV, HIV counseling and testing, voluntary medical male circumcision, and STI treatment.</w:t>
      </w:r>
    </w:p>
    <w:p w:rsidR="00FF745E" w:rsidRPr="00770EEC" w:rsidRDefault="00FF745E" w:rsidP="00FF745E">
      <w:pPr>
        <w:numPr>
          <w:ilvl w:val="0"/>
          <w:numId w:val="2"/>
        </w:numPr>
        <w:spacing w:after="0"/>
      </w:pPr>
      <w:r w:rsidRPr="00770EEC">
        <w:t>Community-based health services and health education programs.</w:t>
      </w:r>
    </w:p>
    <w:p w:rsidR="00FF745E" w:rsidRPr="00770EEC" w:rsidRDefault="00FF745E" w:rsidP="00FF745E">
      <w:pPr>
        <w:numPr>
          <w:ilvl w:val="0"/>
          <w:numId w:val="2"/>
        </w:numPr>
        <w:spacing w:after="0"/>
      </w:pPr>
      <w:r w:rsidRPr="00770EEC">
        <w:t>Community mobilization initiatives, particularly those focusing on women’s empowerment and gender/relationship norms, youth/adolescent friendly services, and support services for individuals and families affected by HIV.</w:t>
      </w:r>
    </w:p>
    <w:p w:rsidR="00FF745E" w:rsidRPr="00770EEC" w:rsidRDefault="00FF745E" w:rsidP="00FF745E">
      <w:pPr>
        <w:numPr>
          <w:ilvl w:val="0"/>
          <w:numId w:val="2"/>
        </w:numPr>
        <w:spacing w:after="0"/>
      </w:pPr>
      <w:r w:rsidRPr="00770EEC">
        <w:t>Life skills programs, particularly those teaching communication and negotiation skills to women and girls.</w:t>
      </w:r>
    </w:p>
    <w:p w:rsidR="00FF745E" w:rsidRPr="00770EEC" w:rsidRDefault="00FF745E" w:rsidP="00FF745E">
      <w:pPr>
        <w:numPr>
          <w:ilvl w:val="0"/>
          <w:numId w:val="2"/>
        </w:numPr>
        <w:spacing w:after="0"/>
      </w:pPr>
      <w:r w:rsidRPr="00770EEC">
        <w:t>Outreach programs targeting female sex workers and their clients, and including sex work organizations and networks.</w:t>
      </w:r>
    </w:p>
    <w:p w:rsidR="00FF745E" w:rsidRPr="00770EEC" w:rsidRDefault="00FF745E" w:rsidP="00FF745E">
      <w:pPr>
        <w:numPr>
          <w:ilvl w:val="0"/>
          <w:numId w:val="2"/>
        </w:numPr>
        <w:spacing w:after="0"/>
      </w:pPr>
      <w:r w:rsidRPr="00770EEC">
        <w:t>Formal and informal workplace programs targeting, e.g., food, agriculture and mining industries, brothels, and uniformed services.</w:t>
      </w:r>
    </w:p>
    <w:p w:rsidR="00FF745E" w:rsidRPr="00770EEC" w:rsidRDefault="00FF745E" w:rsidP="00FF745E">
      <w:pPr>
        <w:numPr>
          <w:ilvl w:val="0"/>
          <w:numId w:val="2"/>
        </w:numPr>
        <w:spacing w:after="0"/>
      </w:pPr>
      <w:r w:rsidRPr="00770EEC">
        <w:t>Social marketing programs and public sector condom distribution networks.</w:t>
      </w:r>
    </w:p>
    <w:p w:rsidR="00FF745E" w:rsidRPr="00770EEC" w:rsidRDefault="00FF745E" w:rsidP="00FF745E">
      <w:pPr>
        <w:spacing w:after="0"/>
        <w:ind w:left="720"/>
      </w:pPr>
    </w:p>
    <w:p w:rsidR="00FF745E" w:rsidRPr="00770EEC" w:rsidRDefault="00FF745E" w:rsidP="00FF745E">
      <w:pPr>
        <w:numPr>
          <w:ilvl w:val="0"/>
          <w:numId w:val="1"/>
        </w:numPr>
      </w:pPr>
      <w:r w:rsidRPr="00770EEC">
        <w:t>Creating awareness and acceptance of female condoms among all audiences via:</w:t>
      </w:r>
    </w:p>
    <w:p w:rsidR="00FF745E" w:rsidRPr="00770EEC" w:rsidRDefault="00FF745E" w:rsidP="00FF745E">
      <w:pPr>
        <w:numPr>
          <w:ilvl w:val="0"/>
          <w:numId w:val="2"/>
        </w:numPr>
        <w:spacing w:after="0"/>
      </w:pPr>
      <w:r w:rsidRPr="00770EEC">
        <w:t>Inter-personal communications.</w:t>
      </w:r>
    </w:p>
    <w:p w:rsidR="00FF745E" w:rsidRPr="00770EEC" w:rsidRDefault="00FF745E" w:rsidP="00FF745E">
      <w:pPr>
        <w:numPr>
          <w:ilvl w:val="0"/>
          <w:numId w:val="2"/>
        </w:numPr>
        <w:spacing w:after="0"/>
      </w:pPr>
      <w:r w:rsidRPr="00770EEC">
        <w:t>Community mobilization, including entertainment-education.</w:t>
      </w:r>
    </w:p>
    <w:p w:rsidR="00FF745E" w:rsidRPr="00770EEC" w:rsidRDefault="00FF745E" w:rsidP="00FF745E">
      <w:pPr>
        <w:numPr>
          <w:ilvl w:val="0"/>
          <w:numId w:val="2"/>
        </w:numPr>
        <w:spacing w:after="0"/>
      </w:pPr>
      <w:r w:rsidRPr="00770EEC">
        <w:t>Mass media promotion, including entertainment-education.</w:t>
      </w:r>
    </w:p>
    <w:p w:rsidR="00FF745E" w:rsidRPr="00770EEC" w:rsidRDefault="00FF745E" w:rsidP="00FF745E">
      <w:pPr>
        <w:numPr>
          <w:ilvl w:val="0"/>
          <w:numId w:val="2"/>
        </w:numPr>
        <w:spacing w:after="0"/>
      </w:pPr>
      <w:r w:rsidRPr="00770EEC">
        <w:t>Media engagement and mass media reporting.</w:t>
      </w:r>
    </w:p>
    <w:p w:rsidR="00FF745E" w:rsidRPr="00770EEC" w:rsidRDefault="00FF745E" w:rsidP="00FF745E">
      <w:pPr>
        <w:numPr>
          <w:ilvl w:val="0"/>
          <w:numId w:val="2"/>
        </w:numPr>
        <w:spacing w:after="0"/>
      </w:pPr>
      <w:r w:rsidRPr="00770EEC">
        <w:t>Social media and websites.</w:t>
      </w:r>
    </w:p>
    <w:p w:rsidR="00FF745E" w:rsidRPr="00770EEC" w:rsidRDefault="00FF745E" w:rsidP="00FF745E">
      <w:pPr>
        <w:spacing w:after="0"/>
        <w:ind w:left="720"/>
      </w:pPr>
    </w:p>
    <w:p w:rsidR="00FF745E" w:rsidRPr="00770EEC" w:rsidRDefault="00FF745E" w:rsidP="00FF745E">
      <w:pPr>
        <w:numPr>
          <w:ilvl w:val="0"/>
          <w:numId w:val="1"/>
        </w:numPr>
      </w:pPr>
      <w:r w:rsidRPr="00770EEC">
        <w:t xml:space="preserve">Leveraging the private sector, via </w:t>
      </w:r>
    </w:p>
    <w:p w:rsidR="00FF745E" w:rsidRPr="00770EEC" w:rsidRDefault="00FF745E" w:rsidP="00FF745E">
      <w:pPr>
        <w:numPr>
          <w:ilvl w:val="0"/>
          <w:numId w:val="2"/>
        </w:numPr>
        <w:spacing w:after="0"/>
      </w:pPr>
      <w:r w:rsidRPr="00770EEC">
        <w:lastRenderedPageBreak/>
        <w:t>Traditional private sector condom outlets, e.g. pharmacies, clinics</w:t>
      </w:r>
    </w:p>
    <w:p w:rsidR="00FF745E" w:rsidRPr="00770EEC" w:rsidRDefault="00FF745E" w:rsidP="00FF745E">
      <w:pPr>
        <w:numPr>
          <w:ilvl w:val="0"/>
          <w:numId w:val="2"/>
        </w:numPr>
        <w:spacing w:after="0"/>
      </w:pPr>
      <w:r w:rsidRPr="00770EEC">
        <w:t>‘Non traditional’ private sector condom outlets, e.g. bars</w:t>
      </w:r>
    </w:p>
    <w:p w:rsidR="00FF745E" w:rsidRPr="00770EEC" w:rsidRDefault="00FF745E" w:rsidP="00FF745E">
      <w:pPr>
        <w:numPr>
          <w:ilvl w:val="0"/>
          <w:numId w:val="2"/>
        </w:numPr>
        <w:spacing w:after="0"/>
      </w:pPr>
      <w:r w:rsidRPr="00770EEC">
        <w:t>Outlets frequented by target female condom users, e.g. hair salons</w:t>
      </w:r>
    </w:p>
    <w:p w:rsidR="00FF745E" w:rsidRPr="00770EEC" w:rsidRDefault="00FF745E" w:rsidP="00FF745E">
      <w:pPr>
        <w:numPr>
          <w:ilvl w:val="0"/>
          <w:numId w:val="2"/>
        </w:numPr>
        <w:spacing w:after="0"/>
      </w:pPr>
      <w:r w:rsidRPr="00770EEC">
        <w:t>Training for staff of private sector outlets</w:t>
      </w:r>
    </w:p>
    <w:p w:rsidR="00FF745E" w:rsidRDefault="00FF745E" w:rsidP="00FF745E">
      <w:pPr>
        <w:spacing w:after="0"/>
        <w:ind w:left="720"/>
      </w:pPr>
    </w:p>
    <w:p w:rsidR="00FF745E" w:rsidRDefault="00FF745E" w:rsidP="00FF745E">
      <w:pPr>
        <w:spacing w:after="0"/>
        <w:rPr>
          <w:i/>
        </w:rPr>
      </w:pPr>
      <w:r w:rsidRPr="006E0EB1">
        <w:rPr>
          <w:i/>
        </w:rPr>
        <w:t xml:space="preserve">For a guide to PPPs in demand generation, see the “P for Partnership” tool [available at </w:t>
      </w:r>
      <w:r w:rsidRPr="006E0EB1">
        <w:rPr>
          <w:i/>
          <w:highlight w:val="yellow"/>
        </w:rPr>
        <w:t>LINK</w:t>
      </w:r>
      <w:r w:rsidRPr="006E0EB1">
        <w:rPr>
          <w:i/>
        </w:rPr>
        <w:t>]</w:t>
      </w:r>
    </w:p>
    <w:p w:rsidR="00FF745E" w:rsidRPr="006E0EB1" w:rsidRDefault="00FF745E" w:rsidP="00FF745E">
      <w:pPr>
        <w:spacing w:after="0"/>
        <w:rPr>
          <w:i/>
        </w:rPr>
      </w:pPr>
    </w:p>
    <w:p w:rsidR="00FF745E" w:rsidRDefault="00FF745E" w:rsidP="00FF745E">
      <w:pPr>
        <w:pStyle w:val="ListParagraph"/>
        <w:numPr>
          <w:ilvl w:val="0"/>
          <w:numId w:val="1"/>
        </w:numPr>
        <w:rPr>
          <w:lang w:val="en-US"/>
        </w:rPr>
      </w:pPr>
      <w:r w:rsidRPr="00770EEC">
        <w:rPr>
          <w:lang w:val="en-US"/>
        </w:rPr>
        <w:t>Creating momentum and capacity by training nurses, lay counselors,</w:t>
      </w:r>
      <w:r>
        <w:rPr>
          <w:lang w:val="en-US"/>
        </w:rPr>
        <w:t xml:space="preserve"> pharmacists</w:t>
      </w:r>
      <w:r w:rsidRPr="00770EEC">
        <w:rPr>
          <w:lang w:val="en-US"/>
        </w:rPr>
        <w:t xml:space="preserve"> and community health workers</w:t>
      </w:r>
    </w:p>
    <w:p w:rsidR="00FF745E" w:rsidRPr="00770EEC" w:rsidRDefault="00FF745E" w:rsidP="00FF745E">
      <w:pPr>
        <w:pStyle w:val="ListParagraph"/>
        <w:ind w:left="360"/>
        <w:rPr>
          <w:lang w:val="en-US"/>
        </w:rPr>
      </w:pPr>
    </w:p>
    <w:p w:rsidR="00FF745E" w:rsidRDefault="00FF745E" w:rsidP="00FF745E">
      <w:pPr>
        <w:pStyle w:val="ListParagraph"/>
        <w:numPr>
          <w:ilvl w:val="0"/>
          <w:numId w:val="4"/>
        </w:numPr>
      </w:pPr>
      <w:r>
        <w:t>Pre-service training</w:t>
      </w:r>
    </w:p>
    <w:p w:rsidR="00FF745E" w:rsidRDefault="00FF745E" w:rsidP="00FF745E">
      <w:pPr>
        <w:pStyle w:val="ListParagraph"/>
        <w:numPr>
          <w:ilvl w:val="0"/>
          <w:numId w:val="4"/>
        </w:numPr>
      </w:pPr>
      <w:r>
        <w:t>In-service training</w:t>
      </w:r>
    </w:p>
    <w:p w:rsidR="00FF745E" w:rsidRDefault="00FF745E" w:rsidP="00FF745E">
      <w:pPr>
        <w:pStyle w:val="ListParagraph"/>
        <w:numPr>
          <w:ilvl w:val="0"/>
          <w:numId w:val="4"/>
        </w:numPr>
      </w:pPr>
      <w:r>
        <w:t>Medical detailing</w:t>
      </w:r>
    </w:p>
    <w:p w:rsidR="00FF745E" w:rsidRPr="00770EEC" w:rsidRDefault="00FF745E" w:rsidP="00FF745E">
      <w:pPr>
        <w:pStyle w:val="ListParagraph"/>
      </w:pPr>
    </w:p>
    <w:p w:rsidR="00FF745E" w:rsidRPr="00770EEC" w:rsidRDefault="00FF745E" w:rsidP="00FF745E">
      <w:pPr>
        <w:pStyle w:val="ListParagraph"/>
        <w:numPr>
          <w:ilvl w:val="0"/>
          <w:numId w:val="1"/>
        </w:numPr>
        <w:rPr>
          <w:lang w:val="en-US"/>
        </w:rPr>
      </w:pPr>
      <w:r w:rsidRPr="00770EEC">
        <w:rPr>
          <w:lang w:val="en-US"/>
        </w:rPr>
        <w:t>Building stakeholder support through targeted advocacy and participation including:</w:t>
      </w:r>
    </w:p>
    <w:p w:rsidR="00FF745E" w:rsidRPr="00770EEC" w:rsidRDefault="00FF745E" w:rsidP="00FF745E">
      <w:pPr>
        <w:numPr>
          <w:ilvl w:val="0"/>
          <w:numId w:val="2"/>
        </w:numPr>
        <w:spacing w:after="0"/>
      </w:pPr>
      <w:r w:rsidRPr="00770EEC">
        <w:t>Sensitization meetings, presentations, workshops and conferences.</w:t>
      </w:r>
    </w:p>
    <w:p w:rsidR="00FF745E" w:rsidRPr="00770EEC" w:rsidRDefault="00FF745E" w:rsidP="00FF745E">
      <w:pPr>
        <w:numPr>
          <w:ilvl w:val="0"/>
          <w:numId w:val="2"/>
        </w:numPr>
        <w:spacing w:after="0"/>
      </w:pPr>
      <w:r w:rsidRPr="00770EEC">
        <w:t>Participation in technical working groups, e.g. on HIV/AIDS, family planning, RMNCH, gender and women’s empowerment.</w:t>
      </w:r>
    </w:p>
    <w:p w:rsidR="00FF745E" w:rsidRPr="00770EEC" w:rsidRDefault="00FF745E" w:rsidP="00FF745E">
      <w:pPr>
        <w:numPr>
          <w:ilvl w:val="0"/>
          <w:numId w:val="2"/>
        </w:numPr>
        <w:spacing w:after="0"/>
      </w:pPr>
      <w:r w:rsidRPr="00770EEC">
        <w:t>Participation in health sector policy, strategy and operational planning forums.</w:t>
      </w:r>
    </w:p>
    <w:p w:rsidR="00FF745E" w:rsidRPr="00770EEC" w:rsidRDefault="00FF745E" w:rsidP="00FF745E">
      <w:pPr>
        <w:spacing w:after="0"/>
        <w:ind w:left="720"/>
      </w:pPr>
    </w:p>
    <w:p w:rsidR="00FF745E" w:rsidRPr="00770EEC" w:rsidRDefault="00FF745E" w:rsidP="00FF745E">
      <w:pPr>
        <w:rPr>
          <w:i/>
        </w:rPr>
      </w:pPr>
      <w:r w:rsidRPr="00770EEC">
        <w:rPr>
          <w:i/>
        </w:rPr>
        <w:t>Example activities in each of these five intervention domains are presented below.</w:t>
      </w:r>
    </w:p>
    <w:tbl>
      <w:tblPr>
        <w:tblStyle w:val="TableGrid12"/>
        <w:tblW w:w="0" w:type="auto"/>
        <w:tblLook w:val="04A0" w:firstRow="1" w:lastRow="0" w:firstColumn="1" w:lastColumn="0" w:noHBand="0" w:noVBand="1"/>
      </w:tblPr>
      <w:tblGrid>
        <w:gridCol w:w="3282"/>
        <w:gridCol w:w="1862"/>
        <w:gridCol w:w="7806"/>
      </w:tblGrid>
      <w:tr w:rsidR="00FF745E" w:rsidRPr="00770EEC" w:rsidTr="00DD1DD6">
        <w:trPr>
          <w:trHeight w:val="454"/>
        </w:trPr>
        <w:tc>
          <w:tcPr>
            <w:tcW w:w="14709" w:type="dxa"/>
            <w:gridSpan w:val="3"/>
            <w:shd w:val="clear" w:color="auto" w:fill="FFD699"/>
            <w:vAlign w:val="center"/>
          </w:tcPr>
          <w:p w:rsidR="00FF745E" w:rsidRPr="00770EEC" w:rsidRDefault="00FF745E" w:rsidP="00DD1DD6">
            <w:pPr>
              <w:rPr>
                <w:b/>
                <w:color w:val="C00000"/>
              </w:rPr>
            </w:pPr>
            <w:r w:rsidRPr="00770EEC">
              <w:rPr>
                <w:rFonts w:eastAsia="MS Gothic" w:cs="Times New Roman"/>
                <w:b/>
                <w:bCs/>
                <w:color w:val="C00000"/>
                <w:szCs w:val="24"/>
              </w:rPr>
              <w:t xml:space="preserve">5.1  </w:t>
            </w:r>
            <w:r w:rsidRPr="00770EEC">
              <w:rPr>
                <w:b/>
                <w:color w:val="C00000"/>
              </w:rPr>
              <w:t>INTEGRATING FEMALE CONDOM PROMOTION WITH EXISTING SERVICES AND PROGRAMS</w:t>
            </w:r>
          </w:p>
        </w:tc>
      </w:tr>
      <w:tr w:rsidR="00FF745E" w:rsidRPr="00770EEC" w:rsidTr="00DD1DD6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:rsidR="00FF745E" w:rsidRPr="00770EEC" w:rsidRDefault="00FF745E" w:rsidP="00DD1DD6">
            <w:pPr>
              <w:jc w:val="center"/>
              <w:rPr>
                <w:b/>
                <w:sz w:val="20"/>
                <w:szCs w:val="20"/>
              </w:rPr>
            </w:pPr>
            <w:r w:rsidRPr="00770EEC">
              <w:rPr>
                <w:b/>
                <w:sz w:val="20"/>
                <w:szCs w:val="20"/>
              </w:rPr>
              <w:t>Illustrative Channel Mix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745E" w:rsidRPr="00770EEC" w:rsidRDefault="00FF745E" w:rsidP="00DD1DD6">
            <w:pPr>
              <w:jc w:val="center"/>
              <w:rPr>
                <w:sz w:val="20"/>
                <w:szCs w:val="20"/>
              </w:rPr>
            </w:pPr>
            <w:r w:rsidRPr="00770EEC">
              <w:rPr>
                <w:b/>
                <w:sz w:val="20"/>
                <w:szCs w:val="20"/>
              </w:rPr>
              <w:t>Target Audiences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F745E" w:rsidRPr="00770EEC" w:rsidRDefault="00FF745E" w:rsidP="00DD1DD6">
            <w:pPr>
              <w:jc w:val="center"/>
              <w:rPr>
                <w:b/>
                <w:sz w:val="20"/>
                <w:szCs w:val="20"/>
              </w:rPr>
            </w:pPr>
            <w:r w:rsidRPr="00770EEC">
              <w:rPr>
                <w:b/>
                <w:sz w:val="20"/>
                <w:szCs w:val="20"/>
              </w:rPr>
              <w:t>Purpose</w:t>
            </w:r>
          </w:p>
        </w:tc>
      </w:tr>
      <w:tr w:rsidR="00FF745E" w:rsidRPr="00770EEC" w:rsidTr="00DD1DD6">
        <w:trPr>
          <w:trHeight w:val="1803"/>
        </w:trPr>
        <w:tc>
          <w:tcPr>
            <w:tcW w:w="3652" w:type="dxa"/>
            <w:shd w:val="clear" w:color="auto" w:fill="auto"/>
            <w:vAlign w:val="center"/>
          </w:tcPr>
          <w:p w:rsidR="00FF745E" w:rsidRPr="00770EEC" w:rsidRDefault="00FF745E" w:rsidP="00DD1DD6">
            <w:pPr>
              <w:rPr>
                <w:sz w:val="20"/>
                <w:szCs w:val="20"/>
              </w:rPr>
            </w:pPr>
            <w:r w:rsidRPr="00770EEC">
              <w:rPr>
                <w:b/>
                <w:sz w:val="20"/>
                <w:szCs w:val="20"/>
              </w:rPr>
              <w:t>Clinic-based services</w:t>
            </w:r>
            <w:r w:rsidRPr="00770EEC">
              <w:rPr>
                <w:sz w:val="20"/>
                <w:szCs w:val="20"/>
              </w:rPr>
              <w:t>: RMNCH, and HIV testing / care / treatment / support services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F745E" w:rsidRPr="00770EEC" w:rsidRDefault="00FF745E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>Women in relationships</w:t>
            </w:r>
          </w:p>
          <w:p w:rsidR="00FF745E" w:rsidRPr="00770EEC" w:rsidRDefault="00FF745E" w:rsidP="00DD1DD6">
            <w:pPr>
              <w:rPr>
                <w:sz w:val="20"/>
                <w:szCs w:val="20"/>
              </w:rPr>
            </w:pPr>
          </w:p>
          <w:p w:rsidR="00FF745E" w:rsidRPr="00770EEC" w:rsidRDefault="00FF745E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>Single women</w:t>
            </w:r>
          </w:p>
          <w:p w:rsidR="00FF745E" w:rsidRPr="00770EEC" w:rsidRDefault="00FF745E" w:rsidP="00DD1DD6">
            <w:pPr>
              <w:rPr>
                <w:sz w:val="20"/>
                <w:szCs w:val="20"/>
              </w:rPr>
            </w:pPr>
          </w:p>
          <w:p w:rsidR="00FF745E" w:rsidRPr="00770EEC" w:rsidRDefault="00FF745E" w:rsidP="00DD1DD6">
            <w:pPr>
              <w:rPr>
                <w:b/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>Male partners</w:t>
            </w:r>
          </w:p>
        </w:tc>
        <w:tc>
          <w:tcPr>
            <w:tcW w:w="9072" w:type="dxa"/>
            <w:vMerge w:val="restart"/>
            <w:shd w:val="clear" w:color="auto" w:fill="auto"/>
          </w:tcPr>
          <w:p w:rsidR="00FF745E" w:rsidRPr="00770EEC" w:rsidRDefault="00FF745E" w:rsidP="00FF745E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EEC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Give users a choice of male condoms and </w:t>
            </w:r>
            <w:r w:rsidRPr="00770EEC">
              <w:rPr>
                <w:rFonts w:ascii="Calibri" w:eastAsia="Calibri" w:hAnsi="Calibri" w:cs="Times New Roman"/>
                <w:sz w:val="20"/>
              </w:rPr>
              <w:t>female condom</w:t>
            </w:r>
            <w:r w:rsidRPr="00770EEC">
              <w:rPr>
                <w:rFonts w:ascii="Calibri" w:eastAsia="Calibri" w:hAnsi="Calibri" w:cs="Times New Roman"/>
                <w:sz w:val="20"/>
                <w:szCs w:val="20"/>
              </w:rPr>
              <w:t>s to increase overall condom uptake.</w:t>
            </w:r>
          </w:p>
          <w:p w:rsidR="00FF745E" w:rsidRPr="00770EEC" w:rsidRDefault="00FF745E" w:rsidP="00FF745E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EEC">
              <w:rPr>
                <w:rFonts w:ascii="Calibri" w:eastAsia="Calibri" w:hAnsi="Calibri" w:cs="Times New Roman"/>
                <w:sz w:val="20"/>
                <w:szCs w:val="20"/>
              </w:rPr>
              <w:t xml:space="preserve">Expand contraceptive choice to include both male and </w:t>
            </w:r>
            <w:r w:rsidRPr="00770EEC">
              <w:rPr>
                <w:rFonts w:ascii="Calibri" w:eastAsia="Calibri" w:hAnsi="Calibri" w:cs="Times New Roman"/>
                <w:sz w:val="20"/>
              </w:rPr>
              <w:t>female condom</w:t>
            </w:r>
            <w:r w:rsidRPr="00770EEC">
              <w:rPr>
                <w:rFonts w:ascii="Calibri" w:eastAsia="Calibri" w:hAnsi="Calibri" w:cs="Times New Roman"/>
                <w:sz w:val="20"/>
                <w:szCs w:val="20"/>
              </w:rPr>
              <w:t>s.</w:t>
            </w:r>
          </w:p>
          <w:p w:rsidR="00FF745E" w:rsidRPr="00770EEC" w:rsidRDefault="00FF745E" w:rsidP="00FF745E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EEC">
              <w:rPr>
                <w:rFonts w:ascii="Calibri" w:eastAsia="Calibri" w:hAnsi="Calibri" w:cs="Times New Roman"/>
                <w:sz w:val="20"/>
                <w:szCs w:val="20"/>
              </w:rPr>
              <w:t>Co-locate promotion with product distribution to facilitate trial, repeat use and regular use.</w:t>
            </w:r>
          </w:p>
          <w:p w:rsidR="00FF745E" w:rsidRPr="00770EEC" w:rsidRDefault="00FF745E" w:rsidP="00FF745E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EEC">
              <w:rPr>
                <w:rFonts w:ascii="Calibri" w:eastAsia="Calibri" w:hAnsi="Calibri" w:cs="Times New Roman"/>
                <w:sz w:val="20"/>
                <w:szCs w:val="20"/>
              </w:rPr>
              <w:t xml:space="preserve">Promote </w:t>
            </w:r>
            <w:r w:rsidRPr="00770EEC">
              <w:rPr>
                <w:rFonts w:ascii="Calibri" w:eastAsia="Calibri" w:hAnsi="Calibri" w:cs="Times New Roman"/>
                <w:sz w:val="20"/>
              </w:rPr>
              <w:t>female condom</w:t>
            </w:r>
            <w:r w:rsidRPr="00770EEC">
              <w:rPr>
                <w:rFonts w:ascii="Calibri" w:eastAsia="Calibri" w:hAnsi="Calibri" w:cs="Times New Roman"/>
                <w:sz w:val="20"/>
                <w:szCs w:val="20"/>
              </w:rPr>
              <w:t>s at scale through public sector health facilities.</w:t>
            </w:r>
          </w:p>
          <w:p w:rsidR="00FF745E" w:rsidRPr="00770EEC" w:rsidRDefault="00FF745E" w:rsidP="00FF745E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EEC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Use primary healthcare settings to reinforce positioning of </w:t>
            </w:r>
            <w:r w:rsidRPr="00770EEC">
              <w:rPr>
                <w:rFonts w:ascii="Calibri" w:eastAsia="Calibri" w:hAnsi="Calibri" w:cs="Times New Roman"/>
                <w:sz w:val="20"/>
              </w:rPr>
              <w:t xml:space="preserve">female condom </w:t>
            </w:r>
            <w:r w:rsidRPr="00770EEC">
              <w:rPr>
                <w:rFonts w:ascii="Calibri" w:eastAsia="Calibri" w:hAnsi="Calibri" w:cs="Times New Roman"/>
                <w:sz w:val="20"/>
                <w:szCs w:val="20"/>
              </w:rPr>
              <w:t>for dual protection and de-emphasize disease prevention.</w:t>
            </w:r>
          </w:p>
          <w:p w:rsidR="00FF745E" w:rsidRPr="00770EEC" w:rsidRDefault="00FF745E" w:rsidP="00FF745E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EEC">
              <w:rPr>
                <w:rFonts w:ascii="Calibri" w:eastAsia="Calibri" w:hAnsi="Calibri" w:cs="Times New Roman"/>
                <w:sz w:val="20"/>
                <w:szCs w:val="20"/>
              </w:rPr>
              <w:t>Reach women and their partners together via counseling services (e.g. couples testing for HIV) and facilitate discussion of fertility preferences.</w:t>
            </w:r>
          </w:p>
          <w:p w:rsidR="00FF745E" w:rsidRPr="00770EEC" w:rsidRDefault="00FF745E" w:rsidP="00FF745E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EEC">
              <w:rPr>
                <w:rFonts w:ascii="Calibri" w:eastAsia="Calibri" w:hAnsi="Calibri" w:cs="Times New Roman"/>
                <w:sz w:val="20"/>
                <w:szCs w:val="20"/>
              </w:rPr>
              <w:t xml:space="preserve">Promote </w:t>
            </w:r>
            <w:r w:rsidRPr="00770EEC">
              <w:rPr>
                <w:rFonts w:ascii="Calibri" w:eastAsia="Calibri" w:hAnsi="Calibri" w:cs="Times New Roman"/>
                <w:sz w:val="20"/>
              </w:rPr>
              <w:t xml:space="preserve">female condoms </w:t>
            </w:r>
            <w:r w:rsidRPr="00770EEC">
              <w:rPr>
                <w:rFonts w:ascii="Calibri" w:eastAsia="Calibri" w:hAnsi="Calibri" w:cs="Times New Roman"/>
                <w:sz w:val="20"/>
                <w:szCs w:val="20"/>
              </w:rPr>
              <w:t>for STI/HIV prevention through one-on-one counseling, as part of HIV services, and through PLWH networks.</w:t>
            </w:r>
          </w:p>
          <w:p w:rsidR="00FF745E" w:rsidRPr="00770EEC" w:rsidRDefault="00FF745E" w:rsidP="00FF745E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EEC">
              <w:rPr>
                <w:rFonts w:ascii="Calibri" w:eastAsia="Calibri" w:hAnsi="Calibri" w:cs="Times New Roman"/>
                <w:sz w:val="20"/>
                <w:szCs w:val="20"/>
              </w:rPr>
              <w:t xml:space="preserve">Give women and couples the chance to handle </w:t>
            </w:r>
            <w:r w:rsidRPr="00770EEC">
              <w:rPr>
                <w:rFonts w:ascii="Calibri" w:eastAsia="Calibri" w:hAnsi="Calibri" w:cs="Times New Roman"/>
                <w:sz w:val="20"/>
              </w:rPr>
              <w:t>female condom</w:t>
            </w:r>
            <w:r w:rsidRPr="00770EEC">
              <w:rPr>
                <w:rFonts w:ascii="Calibri" w:eastAsia="Calibri" w:hAnsi="Calibri" w:cs="Times New Roman"/>
                <w:sz w:val="20"/>
                <w:szCs w:val="20"/>
              </w:rPr>
              <w:t>s, receive education, practice insertion on pelvic models, and ask questions to trained providers.</w:t>
            </w:r>
          </w:p>
          <w:p w:rsidR="00FF745E" w:rsidRPr="00770EEC" w:rsidRDefault="00FF745E" w:rsidP="00FF745E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EEC">
              <w:rPr>
                <w:rFonts w:ascii="Calibri" w:eastAsia="Calibri" w:hAnsi="Calibri" w:cs="Times New Roman"/>
                <w:sz w:val="20"/>
                <w:szCs w:val="20"/>
              </w:rPr>
              <w:t>Through routine follow-up sessions, support new users to overcome any difficulties they are experiencing.</w:t>
            </w:r>
          </w:p>
          <w:p w:rsidR="00FF745E" w:rsidRPr="00770EEC" w:rsidRDefault="00FF745E" w:rsidP="00FF745E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EEC">
              <w:rPr>
                <w:rFonts w:ascii="Calibri" w:eastAsia="Calibri" w:hAnsi="Calibri" w:cs="Times New Roman"/>
                <w:sz w:val="20"/>
                <w:szCs w:val="20"/>
              </w:rPr>
              <w:t>Provide negotiation skills training to reinforce competency with product itself.</w:t>
            </w:r>
          </w:p>
          <w:p w:rsidR="00FF745E" w:rsidRPr="00770EEC" w:rsidRDefault="00FF745E" w:rsidP="00FF745E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EEC">
              <w:rPr>
                <w:rFonts w:ascii="Calibri" w:eastAsia="Calibri" w:hAnsi="Calibri" w:cs="Times New Roman"/>
                <w:sz w:val="20"/>
                <w:szCs w:val="20"/>
              </w:rPr>
              <w:t>Ensure continuity of support to help new users through difficult trial periods and motivate ongoing use.</w:t>
            </w:r>
          </w:p>
        </w:tc>
      </w:tr>
      <w:tr w:rsidR="00FF745E" w:rsidRPr="00770EEC" w:rsidTr="00DD1DD6">
        <w:trPr>
          <w:trHeight w:val="1803"/>
        </w:trPr>
        <w:tc>
          <w:tcPr>
            <w:tcW w:w="3652" w:type="dxa"/>
            <w:shd w:val="clear" w:color="auto" w:fill="auto"/>
            <w:vAlign w:val="center"/>
          </w:tcPr>
          <w:p w:rsidR="00FF745E" w:rsidRPr="00770EEC" w:rsidRDefault="00FF745E" w:rsidP="00DD1DD6">
            <w:pPr>
              <w:rPr>
                <w:b/>
                <w:sz w:val="20"/>
                <w:szCs w:val="20"/>
              </w:rPr>
            </w:pPr>
            <w:r w:rsidRPr="00770EEC">
              <w:rPr>
                <w:b/>
                <w:sz w:val="20"/>
                <w:szCs w:val="20"/>
              </w:rPr>
              <w:lastRenderedPageBreak/>
              <w:t>Community-based health and support services and health education programs</w:t>
            </w:r>
          </w:p>
          <w:p w:rsidR="00FF745E" w:rsidRPr="00770EEC" w:rsidRDefault="00FF745E" w:rsidP="00DD1DD6">
            <w:pPr>
              <w:rPr>
                <w:b/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>E.g. RMNCH and HIV/AIDS interventions, and support groups for people living with HIV (PLWH)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F745E" w:rsidRPr="00770EEC" w:rsidRDefault="00FF745E" w:rsidP="00DD1DD6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FF745E" w:rsidRPr="00770EEC" w:rsidRDefault="00FF745E" w:rsidP="00FF745E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745E" w:rsidRPr="00770EEC" w:rsidTr="00DD1DD6">
        <w:trPr>
          <w:trHeight w:val="1125"/>
        </w:trPr>
        <w:tc>
          <w:tcPr>
            <w:tcW w:w="3652" w:type="dxa"/>
            <w:shd w:val="clear" w:color="auto" w:fill="auto"/>
            <w:vAlign w:val="center"/>
          </w:tcPr>
          <w:p w:rsidR="00FF745E" w:rsidRPr="00770EEC" w:rsidRDefault="00FF745E" w:rsidP="00DD1DD6">
            <w:pPr>
              <w:rPr>
                <w:b/>
                <w:sz w:val="20"/>
                <w:szCs w:val="20"/>
              </w:rPr>
            </w:pPr>
            <w:r w:rsidRPr="00770EEC">
              <w:rPr>
                <w:b/>
                <w:sz w:val="20"/>
                <w:szCs w:val="20"/>
              </w:rPr>
              <w:lastRenderedPageBreak/>
              <w:t>Outreach programs targeting key populations at risk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745E" w:rsidRPr="00770EEC" w:rsidRDefault="00FF745E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 xml:space="preserve">Female sex workers 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F745E" w:rsidRPr="00770EEC" w:rsidRDefault="00FF745E" w:rsidP="00FF745E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EEC">
              <w:rPr>
                <w:rFonts w:ascii="Calibri" w:eastAsia="Calibri" w:hAnsi="Calibri" w:cs="Times New Roman"/>
                <w:sz w:val="20"/>
                <w:szCs w:val="20"/>
              </w:rPr>
              <w:t xml:space="preserve">Recognize stigma that prevents female sex workers accessing </w:t>
            </w:r>
            <w:r w:rsidRPr="00770EEC">
              <w:rPr>
                <w:rFonts w:ascii="Calibri" w:eastAsia="Calibri" w:hAnsi="Calibri" w:cs="Times New Roman"/>
                <w:sz w:val="20"/>
              </w:rPr>
              <w:t>female condom</w:t>
            </w:r>
            <w:r w:rsidRPr="00770EEC">
              <w:rPr>
                <w:rFonts w:ascii="Calibri" w:eastAsia="Calibri" w:hAnsi="Calibri" w:cs="Times New Roman"/>
                <w:sz w:val="20"/>
                <w:szCs w:val="20"/>
              </w:rPr>
              <w:t>s via mainstream channels.</w:t>
            </w:r>
          </w:p>
          <w:p w:rsidR="00FF745E" w:rsidRPr="00770EEC" w:rsidRDefault="00FF745E" w:rsidP="00FF745E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EEC">
              <w:rPr>
                <w:rFonts w:ascii="Calibri" w:eastAsia="Calibri" w:hAnsi="Calibri" w:cs="Times New Roman"/>
                <w:sz w:val="20"/>
                <w:szCs w:val="20"/>
              </w:rPr>
              <w:t xml:space="preserve">Integrate commodity distribution with </w:t>
            </w:r>
            <w:r w:rsidRPr="00770EEC">
              <w:rPr>
                <w:rFonts w:ascii="Calibri" w:eastAsia="Calibri" w:hAnsi="Calibri" w:cs="Times New Roman"/>
                <w:sz w:val="20"/>
              </w:rPr>
              <w:t xml:space="preserve">female condom </w:t>
            </w:r>
            <w:r w:rsidRPr="00770EEC">
              <w:rPr>
                <w:rFonts w:ascii="Calibri" w:eastAsia="Calibri" w:hAnsi="Calibri" w:cs="Times New Roman"/>
                <w:sz w:val="20"/>
                <w:szCs w:val="20"/>
              </w:rPr>
              <w:t>skills and safe sex negotiation skills training.</w:t>
            </w:r>
          </w:p>
          <w:p w:rsidR="00FF745E" w:rsidRPr="00770EEC" w:rsidRDefault="00FF745E" w:rsidP="00FF745E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EEC">
              <w:rPr>
                <w:rFonts w:ascii="Calibri" w:eastAsia="Calibri" w:hAnsi="Calibri" w:cs="Times New Roman"/>
                <w:sz w:val="20"/>
                <w:szCs w:val="20"/>
              </w:rPr>
              <w:t>Ensure continuity of support during critical trial period for a coitus dependent audience.</w:t>
            </w:r>
          </w:p>
          <w:p w:rsidR="00FF745E" w:rsidRPr="00770EEC" w:rsidRDefault="00FF745E" w:rsidP="00DD1DD6">
            <w:pPr>
              <w:ind w:left="175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745E" w:rsidRPr="00770EEC" w:rsidTr="00DD1DD6">
        <w:trPr>
          <w:trHeight w:val="1125"/>
        </w:trPr>
        <w:tc>
          <w:tcPr>
            <w:tcW w:w="3652" w:type="dxa"/>
            <w:shd w:val="clear" w:color="auto" w:fill="auto"/>
          </w:tcPr>
          <w:p w:rsidR="00FF745E" w:rsidRPr="00770EEC" w:rsidRDefault="00FF745E" w:rsidP="00DD1DD6">
            <w:pPr>
              <w:rPr>
                <w:sz w:val="20"/>
                <w:szCs w:val="20"/>
              </w:rPr>
            </w:pPr>
            <w:r w:rsidRPr="00770EEC">
              <w:rPr>
                <w:b/>
                <w:sz w:val="20"/>
                <w:szCs w:val="20"/>
              </w:rPr>
              <w:t xml:space="preserve">Community mobilization initiatives, </w:t>
            </w:r>
            <w:r w:rsidRPr="00770EEC">
              <w:rPr>
                <w:sz w:val="20"/>
                <w:szCs w:val="20"/>
              </w:rPr>
              <w:t>particularly those focusing on women’s empowerment  and gender / relationship norms</w:t>
            </w:r>
          </w:p>
          <w:p w:rsidR="00FF745E" w:rsidRPr="00770EEC" w:rsidRDefault="00FF745E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>E.g. community consultations, interactive theater, videos that stimulate dialogue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F745E" w:rsidRPr="00770EEC" w:rsidRDefault="00FF745E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>Women in relationships</w:t>
            </w:r>
          </w:p>
          <w:p w:rsidR="00FF745E" w:rsidRPr="00770EEC" w:rsidRDefault="00FF745E" w:rsidP="00DD1DD6">
            <w:pPr>
              <w:rPr>
                <w:sz w:val="20"/>
                <w:szCs w:val="20"/>
              </w:rPr>
            </w:pPr>
          </w:p>
          <w:p w:rsidR="00FF745E" w:rsidRPr="00770EEC" w:rsidRDefault="00FF745E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>Single women</w:t>
            </w:r>
          </w:p>
          <w:p w:rsidR="00FF745E" w:rsidRPr="00770EEC" w:rsidRDefault="00FF745E" w:rsidP="00DD1DD6">
            <w:pPr>
              <w:rPr>
                <w:sz w:val="20"/>
                <w:szCs w:val="20"/>
              </w:rPr>
            </w:pPr>
          </w:p>
          <w:p w:rsidR="00FF745E" w:rsidRPr="00770EEC" w:rsidRDefault="00FF745E" w:rsidP="00DD1DD6">
            <w:pPr>
              <w:rPr>
                <w:b/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>Male partners</w:t>
            </w:r>
          </w:p>
        </w:tc>
        <w:tc>
          <w:tcPr>
            <w:tcW w:w="9072" w:type="dxa"/>
            <w:vMerge w:val="restart"/>
            <w:shd w:val="clear" w:color="auto" w:fill="auto"/>
            <w:vAlign w:val="center"/>
          </w:tcPr>
          <w:p w:rsidR="00FF745E" w:rsidRPr="00770EEC" w:rsidRDefault="00FF745E" w:rsidP="00FF745E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EEC">
              <w:rPr>
                <w:rFonts w:ascii="Calibri" w:eastAsia="Calibri" w:hAnsi="Calibri" w:cs="Times New Roman"/>
                <w:sz w:val="20"/>
                <w:szCs w:val="20"/>
              </w:rPr>
              <w:t>Address harmful social, gender and relationship norms, and cultivate healthier norms.</w:t>
            </w:r>
          </w:p>
          <w:p w:rsidR="00FF745E" w:rsidRPr="00770EEC" w:rsidRDefault="00FF745E" w:rsidP="00FF745E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EEC">
              <w:rPr>
                <w:rFonts w:ascii="Calibri" w:eastAsia="Calibri" w:hAnsi="Calibri" w:cs="Times New Roman"/>
                <w:sz w:val="20"/>
                <w:szCs w:val="20"/>
              </w:rPr>
              <w:t>Engage communities, families and couples in dialogue on gender, including gender roles, women’s health, and HIV transmission.</w:t>
            </w:r>
          </w:p>
          <w:p w:rsidR="00FF745E" w:rsidRPr="00770EEC" w:rsidRDefault="00FF745E" w:rsidP="00FF745E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EEC">
              <w:rPr>
                <w:rFonts w:ascii="Calibri" w:eastAsia="Calibri" w:hAnsi="Calibri" w:cs="Times New Roman"/>
                <w:sz w:val="20"/>
                <w:szCs w:val="20"/>
              </w:rPr>
              <w:t>Promote discussion of fertility preferences between couples as a healthy relationship norm.</w:t>
            </w:r>
          </w:p>
          <w:p w:rsidR="00FF745E" w:rsidRPr="00770EEC" w:rsidRDefault="00FF745E" w:rsidP="00FF745E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EEC">
              <w:rPr>
                <w:rFonts w:ascii="Calibri" w:eastAsia="Calibri" w:hAnsi="Calibri" w:cs="Times New Roman"/>
                <w:sz w:val="20"/>
                <w:szCs w:val="20"/>
              </w:rPr>
              <w:t>Foster social change that increases women’s ability to negotiate safe sex.</w:t>
            </w:r>
          </w:p>
          <w:p w:rsidR="00FF745E" w:rsidRPr="00770EEC" w:rsidRDefault="00FF745E" w:rsidP="00FF745E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EEC">
              <w:rPr>
                <w:rFonts w:ascii="Calibri" w:eastAsia="Calibri" w:hAnsi="Calibri" w:cs="Times New Roman"/>
                <w:sz w:val="20"/>
                <w:szCs w:val="20"/>
              </w:rPr>
              <w:t>Integrate</w:t>
            </w:r>
            <w:r w:rsidRPr="00770EEC">
              <w:rPr>
                <w:rFonts w:ascii="Calibri" w:eastAsia="Calibri" w:hAnsi="Calibri" w:cs="Times New Roman"/>
                <w:sz w:val="20"/>
              </w:rPr>
              <w:t xml:space="preserve"> female condom</w:t>
            </w: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Pr="00770EEC">
              <w:rPr>
                <w:rFonts w:ascii="Calibri" w:eastAsia="Calibri" w:hAnsi="Calibri" w:cs="Times New Roman"/>
                <w:sz w:val="20"/>
                <w:szCs w:val="20"/>
              </w:rPr>
              <w:t>skills training with life skills programs.</w:t>
            </w:r>
          </w:p>
        </w:tc>
      </w:tr>
      <w:tr w:rsidR="00FF745E" w:rsidRPr="00770EEC" w:rsidTr="00DD1DD6">
        <w:trPr>
          <w:trHeight w:val="1125"/>
        </w:trPr>
        <w:tc>
          <w:tcPr>
            <w:tcW w:w="3652" w:type="dxa"/>
            <w:shd w:val="clear" w:color="auto" w:fill="auto"/>
          </w:tcPr>
          <w:p w:rsidR="00FF745E" w:rsidRPr="00770EEC" w:rsidRDefault="00FF745E" w:rsidP="00DD1DD6">
            <w:pPr>
              <w:rPr>
                <w:sz w:val="20"/>
                <w:szCs w:val="20"/>
              </w:rPr>
            </w:pPr>
            <w:r w:rsidRPr="00770EEC">
              <w:rPr>
                <w:b/>
                <w:sz w:val="20"/>
                <w:szCs w:val="20"/>
              </w:rPr>
              <w:t>Life skills programs</w:t>
            </w:r>
            <w:r w:rsidRPr="00770EEC">
              <w:rPr>
                <w:sz w:val="20"/>
                <w:szCs w:val="20"/>
              </w:rPr>
              <w:t xml:space="preserve">, particularly those teaching relationship / communication / negotiation skills to women or couples </w:t>
            </w:r>
          </w:p>
          <w:p w:rsidR="00FF745E" w:rsidRPr="00770EEC" w:rsidRDefault="00FF745E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>E.g. Stepping Stones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F745E" w:rsidRPr="00770EEC" w:rsidRDefault="00FF745E" w:rsidP="00DD1DD6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vMerge/>
            <w:shd w:val="clear" w:color="auto" w:fill="auto"/>
          </w:tcPr>
          <w:p w:rsidR="00FF745E" w:rsidRPr="00770EEC" w:rsidRDefault="00FF745E" w:rsidP="00FF745E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F745E" w:rsidRPr="00770EEC" w:rsidTr="00DD1DD6">
        <w:trPr>
          <w:trHeight w:val="932"/>
        </w:trPr>
        <w:tc>
          <w:tcPr>
            <w:tcW w:w="3652" w:type="dxa"/>
            <w:shd w:val="clear" w:color="auto" w:fill="auto"/>
            <w:vAlign w:val="center"/>
          </w:tcPr>
          <w:p w:rsidR="00FF745E" w:rsidRPr="00770EEC" w:rsidRDefault="00FF745E" w:rsidP="00DD1DD6">
            <w:pPr>
              <w:rPr>
                <w:sz w:val="20"/>
                <w:szCs w:val="20"/>
              </w:rPr>
            </w:pPr>
            <w:r w:rsidRPr="00770EEC">
              <w:rPr>
                <w:b/>
                <w:sz w:val="20"/>
                <w:szCs w:val="20"/>
              </w:rPr>
              <w:lastRenderedPageBreak/>
              <w:t>Social marketing programs and public sector male condom distribution networks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F745E" w:rsidRPr="00770EEC" w:rsidRDefault="00FF745E" w:rsidP="00DD1DD6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FF745E" w:rsidRPr="00770EEC" w:rsidRDefault="00FF745E" w:rsidP="00FF745E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EEC">
              <w:rPr>
                <w:rFonts w:ascii="Calibri" w:eastAsia="Calibri" w:hAnsi="Calibri" w:cs="Times New Roman"/>
                <w:sz w:val="20"/>
                <w:szCs w:val="20"/>
              </w:rPr>
              <w:t>Give users a choice of male and female condoms to increase overall uptake.</w:t>
            </w:r>
          </w:p>
          <w:p w:rsidR="00FF745E" w:rsidRPr="00770EEC" w:rsidRDefault="00FF745E" w:rsidP="00FF745E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EEC">
              <w:rPr>
                <w:rFonts w:ascii="Calibri" w:eastAsia="Calibri" w:hAnsi="Calibri" w:cs="Times New Roman"/>
                <w:sz w:val="20"/>
                <w:szCs w:val="20"/>
              </w:rPr>
              <w:t xml:space="preserve">Reinforce </w:t>
            </w:r>
            <w:r w:rsidRPr="00770EEC">
              <w:rPr>
                <w:rFonts w:ascii="Calibri" w:eastAsia="Calibri" w:hAnsi="Calibri" w:cs="Times New Roman"/>
                <w:sz w:val="20"/>
              </w:rPr>
              <w:t>female condom</w:t>
            </w:r>
            <w:r>
              <w:rPr>
                <w:rFonts w:ascii="Calibri" w:eastAsia="Calibri" w:hAnsi="Calibri" w:cs="Times New Roman"/>
                <w:sz w:val="20"/>
              </w:rPr>
              <w:t xml:space="preserve"> </w:t>
            </w:r>
            <w:r w:rsidRPr="00770EEC">
              <w:rPr>
                <w:rFonts w:ascii="Calibri" w:eastAsia="Calibri" w:hAnsi="Calibri" w:cs="Times New Roman"/>
                <w:sz w:val="20"/>
                <w:szCs w:val="20"/>
              </w:rPr>
              <w:t>positioning as a complement / alternative to the male condom.</w:t>
            </w:r>
          </w:p>
          <w:p w:rsidR="00FF745E" w:rsidRPr="00770EEC" w:rsidRDefault="00FF745E" w:rsidP="00FF745E">
            <w:pPr>
              <w:numPr>
                <w:ilvl w:val="0"/>
                <w:numId w:val="3"/>
              </w:numPr>
              <w:spacing w:after="0" w:line="240" w:lineRule="auto"/>
              <w:ind w:left="175" w:hanging="175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70EEC">
              <w:rPr>
                <w:rFonts w:ascii="Calibri" w:eastAsia="Calibri" w:hAnsi="Calibri" w:cs="Times New Roman"/>
                <w:sz w:val="20"/>
                <w:szCs w:val="20"/>
              </w:rPr>
              <w:t>Utilize existing sales and interpersonal communication skillsets of condom distribution agents.</w:t>
            </w:r>
          </w:p>
          <w:p w:rsidR="00FF745E" w:rsidRPr="00770EEC" w:rsidRDefault="00FF745E" w:rsidP="00DD1DD6">
            <w:pPr>
              <w:ind w:left="175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FF745E" w:rsidRPr="00770EEC" w:rsidRDefault="00FF745E" w:rsidP="00FF745E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303"/>
        <w:gridCol w:w="1862"/>
        <w:gridCol w:w="7785"/>
      </w:tblGrid>
      <w:tr w:rsidR="00FF745E" w:rsidRPr="00770EEC" w:rsidTr="00DD1DD6">
        <w:trPr>
          <w:trHeight w:val="454"/>
        </w:trPr>
        <w:tc>
          <w:tcPr>
            <w:tcW w:w="14709" w:type="dxa"/>
            <w:gridSpan w:val="3"/>
            <w:shd w:val="clear" w:color="auto" w:fill="FFD699"/>
            <w:vAlign w:val="center"/>
          </w:tcPr>
          <w:p w:rsidR="00FF745E" w:rsidRPr="00770EEC" w:rsidRDefault="00FF745E" w:rsidP="00DD1DD6">
            <w:pPr>
              <w:rPr>
                <w:b/>
                <w:color w:val="C00000"/>
              </w:rPr>
            </w:pPr>
            <w:r w:rsidRPr="00770EEC">
              <w:rPr>
                <w:rFonts w:eastAsia="MS Gothic" w:cs="Times New Roman"/>
                <w:b/>
                <w:bCs/>
                <w:color w:val="C00000"/>
                <w:szCs w:val="24"/>
              </w:rPr>
              <w:t xml:space="preserve">5.2 </w:t>
            </w:r>
            <w:r w:rsidRPr="00770EEC">
              <w:rPr>
                <w:b/>
                <w:color w:val="C00000"/>
              </w:rPr>
              <w:t>CREATING AWARENESS AND ACCEPTABILITY</w:t>
            </w:r>
          </w:p>
        </w:tc>
      </w:tr>
      <w:tr w:rsidR="00FF745E" w:rsidRPr="00770EEC" w:rsidTr="00DD1DD6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:rsidR="00FF745E" w:rsidRPr="00770EEC" w:rsidRDefault="00FF745E" w:rsidP="00DD1DD6">
            <w:pPr>
              <w:jc w:val="center"/>
              <w:rPr>
                <w:b/>
                <w:sz w:val="20"/>
                <w:szCs w:val="20"/>
              </w:rPr>
            </w:pPr>
            <w:r w:rsidRPr="00770EEC">
              <w:rPr>
                <w:b/>
                <w:sz w:val="20"/>
                <w:szCs w:val="20"/>
              </w:rPr>
              <w:t>Illustrative Channel Mix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745E" w:rsidRPr="00770EEC" w:rsidRDefault="00FF745E" w:rsidP="00DD1DD6">
            <w:pPr>
              <w:jc w:val="center"/>
              <w:rPr>
                <w:sz w:val="20"/>
                <w:szCs w:val="20"/>
              </w:rPr>
            </w:pPr>
            <w:r w:rsidRPr="00770EEC">
              <w:rPr>
                <w:b/>
                <w:sz w:val="20"/>
                <w:szCs w:val="20"/>
              </w:rPr>
              <w:t>Target Audiences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F745E" w:rsidRPr="00770EEC" w:rsidRDefault="00FF745E" w:rsidP="00DD1DD6">
            <w:pPr>
              <w:jc w:val="center"/>
              <w:rPr>
                <w:b/>
                <w:sz w:val="20"/>
                <w:szCs w:val="20"/>
              </w:rPr>
            </w:pPr>
            <w:r w:rsidRPr="00770EEC">
              <w:rPr>
                <w:b/>
                <w:sz w:val="20"/>
                <w:szCs w:val="20"/>
              </w:rPr>
              <w:t>Purpose</w:t>
            </w:r>
          </w:p>
        </w:tc>
      </w:tr>
      <w:tr w:rsidR="00FF745E" w:rsidRPr="00770EEC" w:rsidTr="00DD1DD6">
        <w:trPr>
          <w:trHeight w:val="296"/>
        </w:trPr>
        <w:tc>
          <w:tcPr>
            <w:tcW w:w="3652" w:type="dxa"/>
            <w:shd w:val="clear" w:color="auto" w:fill="auto"/>
            <w:vAlign w:val="center"/>
          </w:tcPr>
          <w:p w:rsidR="00FF745E" w:rsidRPr="00770EEC" w:rsidRDefault="00FF745E" w:rsidP="00DD1DD6">
            <w:pPr>
              <w:rPr>
                <w:b/>
                <w:sz w:val="20"/>
                <w:szCs w:val="20"/>
              </w:rPr>
            </w:pPr>
            <w:r w:rsidRPr="00770EEC">
              <w:rPr>
                <w:b/>
                <w:sz w:val="20"/>
                <w:szCs w:val="20"/>
              </w:rPr>
              <w:t>Inter-personal communications</w:t>
            </w:r>
          </w:p>
          <w:p w:rsidR="00FF745E" w:rsidRPr="00770EEC" w:rsidRDefault="00FF745E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>Female condom-specific IPC activities</w:t>
            </w:r>
          </w:p>
          <w:p w:rsidR="00FF745E" w:rsidRPr="00770EEC" w:rsidRDefault="00FF745E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 xml:space="preserve">E.g. one-on-one or small group activities on university campuses, at workplaces, churches, youth groups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F745E" w:rsidRPr="00770EEC" w:rsidRDefault="00FF745E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>Women in relationships</w:t>
            </w:r>
          </w:p>
          <w:p w:rsidR="00FF745E" w:rsidRPr="00770EEC" w:rsidRDefault="00FF745E" w:rsidP="00DD1DD6">
            <w:pPr>
              <w:rPr>
                <w:sz w:val="20"/>
                <w:szCs w:val="20"/>
              </w:rPr>
            </w:pPr>
          </w:p>
          <w:p w:rsidR="00FF745E" w:rsidRPr="00770EEC" w:rsidRDefault="00FF745E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>Single women</w:t>
            </w:r>
          </w:p>
          <w:p w:rsidR="00FF745E" w:rsidRPr="00770EEC" w:rsidRDefault="00FF745E" w:rsidP="00DD1DD6">
            <w:pPr>
              <w:rPr>
                <w:sz w:val="20"/>
                <w:szCs w:val="20"/>
              </w:rPr>
            </w:pPr>
          </w:p>
          <w:p w:rsidR="00FF745E" w:rsidRPr="00770EEC" w:rsidRDefault="00FF745E" w:rsidP="00DD1DD6">
            <w:pPr>
              <w:rPr>
                <w:b/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>Male partners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 xml:space="preserve">Give women and couples the chance to handle </w:t>
            </w:r>
            <w:r w:rsidRPr="00770EEC">
              <w:rPr>
                <w:sz w:val="20"/>
                <w:lang w:val="en-US"/>
              </w:rPr>
              <w:t>female condom</w:t>
            </w:r>
            <w:r w:rsidRPr="00770EEC">
              <w:rPr>
                <w:sz w:val="20"/>
                <w:szCs w:val="20"/>
                <w:lang w:val="en-US"/>
              </w:rPr>
              <w:t>s, receive instructions, practice insertion on pelvic models and discuss questions / difficulties with trained outreach workers.</w:t>
            </w:r>
          </w:p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>Provide negotiation skills training to reinforce users’ competency with the product.</w:t>
            </w:r>
          </w:p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>Ensure continuity of support to help new users through difficult trial periods and motivate ongoing use.</w:t>
            </w:r>
          </w:p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 xml:space="preserve">Direct audience to </w:t>
            </w:r>
            <w:r w:rsidRPr="00770EEC">
              <w:rPr>
                <w:sz w:val="20"/>
                <w:lang w:val="en-US"/>
              </w:rPr>
              <w:t xml:space="preserve">female condom </w:t>
            </w:r>
            <w:r w:rsidRPr="00770EEC">
              <w:rPr>
                <w:sz w:val="20"/>
                <w:szCs w:val="20"/>
                <w:lang w:val="en-US"/>
              </w:rPr>
              <w:t>distribution outlets.</w:t>
            </w:r>
          </w:p>
        </w:tc>
      </w:tr>
      <w:tr w:rsidR="00FF745E" w:rsidRPr="00770EEC" w:rsidTr="00DD1DD6">
        <w:trPr>
          <w:trHeight w:val="296"/>
        </w:trPr>
        <w:tc>
          <w:tcPr>
            <w:tcW w:w="3652" w:type="dxa"/>
            <w:shd w:val="clear" w:color="auto" w:fill="auto"/>
          </w:tcPr>
          <w:p w:rsidR="00FF745E" w:rsidRPr="00770EEC" w:rsidRDefault="00FF745E" w:rsidP="00DD1DD6">
            <w:pPr>
              <w:rPr>
                <w:b/>
                <w:sz w:val="20"/>
                <w:szCs w:val="20"/>
              </w:rPr>
            </w:pPr>
            <w:r w:rsidRPr="00770EEC">
              <w:rPr>
                <w:b/>
                <w:sz w:val="20"/>
                <w:szCs w:val="20"/>
              </w:rPr>
              <w:t xml:space="preserve">Community-based entertainment-education events, </w:t>
            </w:r>
            <w:r w:rsidRPr="00770EEC">
              <w:rPr>
                <w:sz w:val="20"/>
                <w:szCs w:val="20"/>
              </w:rPr>
              <w:t>both health and non-health related</w:t>
            </w:r>
          </w:p>
          <w:p w:rsidR="00FF745E" w:rsidRPr="00770EEC" w:rsidRDefault="00FF745E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>E.g. Community events, health fairs, roadshows on college campuses, marketplace female condom demos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F745E" w:rsidRPr="00770EEC" w:rsidRDefault="00FF745E" w:rsidP="00DD1DD6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>Reach large audiences at single events.</w:t>
            </w:r>
          </w:p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 xml:space="preserve">Use role models (either community or public figures) to support </w:t>
            </w:r>
            <w:r w:rsidRPr="00770EEC">
              <w:rPr>
                <w:sz w:val="20"/>
                <w:lang w:val="en-US"/>
              </w:rPr>
              <w:t xml:space="preserve">female condom </w:t>
            </w:r>
            <w:r w:rsidRPr="00770EEC">
              <w:rPr>
                <w:sz w:val="20"/>
                <w:szCs w:val="20"/>
                <w:lang w:val="en-US"/>
              </w:rPr>
              <w:t>initiatives.</w:t>
            </w:r>
          </w:p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 xml:space="preserve">Increase general awareness and social acceptance of </w:t>
            </w:r>
            <w:r w:rsidRPr="00770EEC">
              <w:rPr>
                <w:sz w:val="20"/>
                <w:lang w:val="en-US"/>
              </w:rPr>
              <w:t>female condoms</w:t>
            </w:r>
            <w:r w:rsidRPr="00770EEC">
              <w:rPr>
                <w:sz w:val="20"/>
                <w:szCs w:val="20"/>
                <w:lang w:val="en-US"/>
              </w:rPr>
              <w:t xml:space="preserve">, fostering a more enabling environment for women to initiate discussion of </w:t>
            </w:r>
            <w:r w:rsidRPr="00770EEC">
              <w:rPr>
                <w:sz w:val="20"/>
                <w:lang w:val="en-US"/>
              </w:rPr>
              <w:t>female condom</w:t>
            </w:r>
            <w:r w:rsidRPr="00770EEC">
              <w:rPr>
                <w:sz w:val="20"/>
                <w:szCs w:val="20"/>
                <w:lang w:val="en-US"/>
              </w:rPr>
              <w:t>s with male partners.</w:t>
            </w:r>
          </w:p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 xml:space="preserve">Direct audience to </w:t>
            </w:r>
            <w:r w:rsidRPr="00770EEC">
              <w:rPr>
                <w:sz w:val="20"/>
                <w:lang w:val="en-US"/>
              </w:rPr>
              <w:t xml:space="preserve">female condom </w:t>
            </w:r>
            <w:r w:rsidRPr="00770EEC">
              <w:rPr>
                <w:sz w:val="20"/>
                <w:szCs w:val="20"/>
                <w:lang w:val="en-US"/>
              </w:rPr>
              <w:t>distribution outlets.</w:t>
            </w:r>
          </w:p>
        </w:tc>
      </w:tr>
      <w:tr w:rsidR="00FF745E" w:rsidRPr="00770EEC" w:rsidTr="00DD1DD6">
        <w:trPr>
          <w:trHeight w:val="296"/>
        </w:trPr>
        <w:tc>
          <w:tcPr>
            <w:tcW w:w="3652" w:type="dxa"/>
            <w:shd w:val="clear" w:color="auto" w:fill="auto"/>
            <w:vAlign w:val="center"/>
          </w:tcPr>
          <w:p w:rsidR="00FF745E" w:rsidRPr="00770EEC" w:rsidRDefault="00FF745E" w:rsidP="00DD1DD6">
            <w:pPr>
              <w:rPr>
                <w:b/>
                <w:sz w:val="20"/>
                <w:szCs w:val="20"/>
              </w:rPr>
            </w:pPr>
            <w:r w:rsidRPr="00770EEC">
              <w:rPr>
                <w:b/>
                <w:sz w:val="20"/>
                <w:szCs w:val="20"/>
              </w:rPr>
              <w:t xml:space="preserve">Mass media promotion </w:t>
            </w:r>
          </w:p>
          <w:p w:rsidR="00FF745E" w:rsidRPr="00770EEC" w:rsidRDefault="00FF745E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>Low-budget options:</w:t>
            </w:r>
          </w:p>
          <w:p w:rsidR="00FF745E" w:rsidRPr="00770EEC" w:rsidRDefault="00FF745E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>E.g. radio call-in shows, sponsored radio shows, product / message placement in media shows or reporting</w:t>
            </w:r>
          </w:p>
          <w:p w:rsidR="00FF745E" w:rsidRPr="00770EEC" w:rsidRDefault="00FF745E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lastRenderedPageBreak/>
              <w:t>High-budget options:</w:t>
            </w:r>
          </w:p>
          <w:p w:rsidR="00FF745E" w:rsidRPr="00770EEC" w:rsidRDefault="00FF745E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 xml:space="preserve">E.g. Multi-media campaigns using radio, television, print media, billboards, text messaging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745E" w:rsidRPr="00770EEC" w:rsidRDefault="00FF745E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lastRenderedPageBreak/>
              <w:t>All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>Create widespread awareness and acceptability within both primary and influencing audiences.</w:t>
            </w:r>
          </w:p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>Prepare the ground for other channels.</w:t>
            </w:r>
          </w:p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>Publicize access points, campaigns and events.</w:t>
            </w:r>
          </w:p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>Create positive perceptions based on product attributes.</w:t>
            </w:r>
          </w:p>
        </w:tc>
      </w:tr>
      <w:tr w:rsidR="00FF745E" w:rsidRPr="00770EEC" w:rsidTr="00DD1DD6">
        <w:trPr>
          <w:trHeight w:val="296"/>
        </w:trPr>
        <w:tc>
          <w:tcPr>
            <w:tcW w:w="3652" w:type="dxa"/>
            <w:shd w:val="clear" w:color="auto" w:fill="auto"/>
            <w:vAlign w:val="center"/>
          </w:tcPr>
          <w:p w:rsidR="00FF745E" w:rsidRPr="00770EEC" w:rsidRDefault="00FF745E" w:rsidP="00DD1DD6">
            <w:pPr>
              <w:rPr>
                <w:b/>
                <w:sz w:val="20"/>
                <w:szCs w:val="20"/>
              </w:rPr>
            </w:pPr>
            <w:r w:rsidRPr="00770EEC">
              <w:rPr>
                <w:b/>
                <w:sz w:val="20"/>
                <w:szCs w:val="20"/>
              </w:rPr>
              <w:lastRenderedPageBreak/>
              <w:t>Media engagement and mass media reporting</w:t>
            </w:r>
          </w:p>
          <w:p w:rsidR="00FF745E" w:rsidRPr="00770EEC" w:rsidRDefault="00FF745E" w:rsidP="00DD1DD6">
            <w:pPr>
              <w:rPr>
                <w:b/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>E.g. Media workshops, media training events, press releases, outreach to journalists;  print, broadcast and online coverage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745E" w:rsidRPr="00770EEC" w:rsidRDefault="00FF745E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>Journalists</w:t>
            </w:r>
          </w:p>
          <w:p w:rsidR="00FF745E" w:rsidRPr="00770EEC" w:rsidRDefault="00FF745E" w:rsidP="00DD1DD6">
            <w:pPr>
              <w:rPr>
                <w:sz w:val="20"/>
                <w:szCs w:val="20"/>
              </w:rPr>
            </w:pPr>
          </w:p>
          <w:p w:rsidR="00FF745E" w:rsidRPr="00770EEC" w:rsidRDefault="00FF745E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>All target users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 xml:space="preserve">Generate media coverage to create awareness of </w:t>
            </w:r>
            <w:r w:rsidRPr="00770EEC">
              <w:rPr>
                <w:sz w:val="20"/>
                <w:lang w:val="en-US"/>
              </w:rPr>
              <w:t>female condom</w:t>
            </w:r>
            <w:r w:rsidRPr="00770EEC">
              <w:rPr>
                <w:sz w:val="20"/>
                <w:szCs w:val="20"/>
                <w:lang w:val="en-US"/>
              </w:rPr>
              <w:t>s.</w:t>
            </w:r>
          </w:p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>Counter any existing negative perceptions of female condoms among journalists.</w:t>
            </w:r>
          </w:p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>Create positive perceptions of female condoms among the media and their audiences.</w:t>
            </w:r>
          </w:p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>Create conducive conditions for other demand generation activities by raising general awareness.</w:t>
            </w:r>
          </w:p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>Create widespread awareness and acceptability within both primary and influencing audiences.</w:t>
            </w:r>
          </w:p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>Publicize access points, campaigns and events.</w:t>
            </w:r>
          </w:p>
        </w:tc>
      </w:tr>
      <w:tr w:rsidR="00FF745E" w:rsidRPr="00770EEC" w:rsidTr="00DD1DD6">
        <w:trPr>
          <w:trHeight w:val="296"/>
        </w:trPr>
        <w:tc>
          <w:tcPr>
            <w:tcW w:w="3652" w:type="dxa"/>
            <w:shd w:val="clear" w:color="auto" w:fill="auto"/>
            <w:vAlign w:val="center"/>
          </w:tcPr>
          <w:p w:rsidR="00FF745E" w:rsidRPr="00770EEC" w:rsidRDefault="00FF745E" w:rsidP="00DD1DD6">
            <w:pPr>
              <w:rPr>
                <w:b/>
                <w:sz w:val="20"/>
                <w:szCs w:val="20"/>
              </w:rPr>
            </w:pPr>
            <w:r w:rsidRPr="00770EEC">
              <w:rPr>
                <w:b/>
                <w:sz w:val="20"/>
                <w:szCs w:val="20"/>
              </w:rPr>
              <w:t>Social media and websites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745E" w:rsidRPr="00770EEC" w:rsidRDefault="00FF745E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>All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>Create widespread awareness and acceptability within both primary and influencing audiences.</w:t>
            </w:r>
          </w:p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>Create positive perceptions based on product attributes.</w:t>
            </w:r>
          </w:p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 xml:space="preserve">Use role models to support </w:t>
            </w:r>
            <w:r w:rsidRPr="00770EEC">
              <w:rPr>
                <w:sz w:val="20"/>
                <w:lang w:val="en-US"/>
              </w:rPr>
              <w:t xml:space="preserve">female condom </w:t>
            </w:r>
            <w:r w:rsidRPr="00770EEC">
              <w:rPr>
                <w:sz w:val="20"/>
                <w:szCs w:val="20"/>
                <w:lang w:val="en-US"/>
              </w:rPr>
              <w:t>initiatives.</w:t>
            </w:r>
          </w:p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 xml:space="preserve">Publicize local events and </w:t>
            </w:r>
            <w:r w:rsidRPr="00770EEC">
              <w:rPr>
                <w:sz w:val="20"/>
                <w:lang w:val="en-US"/>
              </w:rPr>
              <w:t xml:space="preserve">female condom </w:t>
            </w:r>
            <w:r w:rsidRPr="00770EEC">
              <w:rPr>
                <w:sz w:val="20"/>
                <w:szCs w:val="20"/>
                <w:lang w:val="en-US"/>
              </w:rPr>
              <w:t>distribution points.</w:t>
            </w:r>
          </w:p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>Allow audiences to select the content they receive, including detailed content.</w:t>
            </w:r>
          </w:p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>Make training, programming and other tools more widely available at low cost.</w:t>
            </w:r>
          </w:p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>Target younger and urban / peri-urban users.</w:t>
            </w:r>
          </w:p>
        </w:tc>
      </w:tr>
    </w:tbl>
    <w:p w:rsidR="00FF745E" w:rsidRPr="00770EEC" w:rsidRDefault="00FF745E" w:rsidP="00FF745E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52"/>
        <w:gridCol w:w="1867"/>
        <w:gridCol w:w="7831"/>
      </w:tblGrid>
      <w:tr w:rsidR="00FF745E" w:rsidRPr="00770EEC" w:rsidTr="00DD1DD6">
        <w:trPr>
          <w:trHeight w:val="454"/>
        </w:trPr>
        <w:tc>
          <w:tcPr>
            <w:tcW w:w="14709" w:type="dxa"/>
            <w:gridSpan w:val="3"/>
            <w:shd w:val="clear" w:color="auto" w:fill="FFD699"/>
            <w:vAlign w:val="center"/>
          </w:tcPr>
          <w:p w:rsidR="00FF745E" w:rsidRPr="00770EEC" w:rsidRDefault="00FF745E" w:rsidP="00DD1DD6">
            <w:pPr>
              <w:rPr>
                <w:b/>
                <w:color w:val="C00000"/>
              </w:rPr>
            </w:pPr>
            <w:r w:rsidRPr="00770EEC">
              <w:rPr>
                <w:rFonts w:eastAsia="MS Gothic" w:cs="Times New Roman"/>
                <w:b/>
                <w:bCs/>
                <w:color w:val="C00000"/>
                <w:szCs w:val="24"/>
              </w:rPr>
              <w:t xml:space="preserve">5.3 </w:t>
            </w:r>
            <w:r w:rsidRPr="00770EEC">
              <w:rPr>
                <w:b/>
                <w:color w:val="C00000"/>
              </w:rPr>
              <w:t>LEVERAGING THE PRIVATE SECTOR</w:t>
            </w:r>
          </w:p>
        </w:tc>
      </w:tr>
      <w:tr w:rsidR="00FF745E" w:rsidRPr="00770EEC" w:rsidTr="00DD1DD6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:rsidR="00FF745E" w:rsidRPr="00770EEC" w:rsidRDefault="00FF745E" w:rsidP="00DD1DD6">
            <w:pPr>
              <w:jc w:val="center"/>
              <w:rPr>
                <w:b/>
                <w:sz w:val="20"/>
                <w:szCs w:val="20"/>
              </w:rPr>
            </w:pPr>
            <w:r w:rsidRPr="00770EEC">
              <w:rPr>
                <w:b/>
                <w:sz w:val="20"/>
                <w:szCs w:val="20"/>
              </w:rPr>
              <w:t>Illustrative Channel Mix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745E" w:rsidRPr="00770EEC" w:rsidRDefault="00FF745E" w:rsidP="00DD1DD6">
            <w:pPr>
              <w:jc w:val="center"/>
              <w:rPr>
                <w:sz w:val="20"/>
                <w:szCs w:val="20"/>
              </w:rPr>
            </w:pPr>
            <w:r w:rsidRPr="00770EEC">
              <w:rPr>
                <w:b/>
                <w:sz w:val="20"/>
                <w:szCs w:val="20"/>
              </w:rPr>
              <w:t>Target Audiences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F745E" w:rsidRPr="00770EEC" w:rsidRDefault="00FF745E" w:rsidP="00DD1DD6">
            <w:pPr>
              <w:jc w:val="center"/>
              <w:rPr>
                <w:b/>
                <w:sz w:val="20"/>
                <w:szCs w:val="20"/>
              </w:rPr>
            </w:pPr>
            <w:r w:rsidRPr="00770EEC">
              <w:rPr>
                <w:b/>
                <w:sz w:val="20"/>
                <w:szCs w:val="20"/>
              </w:rPr>
              <w:t>Purpose</w:t>
            </w:r>
          </w:p>
        </w:tc>
      </w:tr>
      <w:tr w:rsidR="00FF745E" w:rsidRPr="00770EEC" w:rsidTr="00DD1DD6">
        <w:trPr>
          <w:trHeight w:val="296"/>
        </w:trPr>
        <w:tc>
          <w:tcPr>
            <w:tcW w:w="3652" w:type="dxa"/>
            <w:shd w:val="clear" w:color="auto" w:fill="auto"/>
            <w:vAlign w:val="center"/>
          </w:tcPr>
          <w:p w:rsidR="00FF745E" w:rsidRPr="00770EEC" w:rsidRDefault="00FF745E" w:rsidP="00DD1DD6">
            <w:pPr>
              <w:rPr>
                <w:sz w:val="20"/>
                <w:szCs w:val="20"/>
              </w:rPr>
            </w:pPr>
            <w:r w:rsidRPr="00770EEC">
              <w:rPr>
                <w:b/>
                <w:sz w:val="20"/>
                <w:szCs w:val="20"/>
              </w:rPr>
              <w:t>Traditional condom outlets</w:t>
            </w:r>
            <w:r w:rsidRPr="00770EEC">
              <w:rPr>
                <w:sz w:val="20"/>
                <w:szCs w:val="20"/>
              </w:rPr>
              <w:t xml:space="preserve"> e.g. pharmacies, grocery stores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745E" w:rsidRPr="00770EEC" w:rsidRDefault="00FF745E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>Women in relationships</w:t>
            </w:r>
          </w:p>
          <w:p w:rsidR="00FF745E" w:rsidRPr="00770EEC" w:rsidRDefault="00FF745E" w:rsidP="00DD1DD6">
            <w:pPr>
              <w:rPr>
                <w:sz w:val="20"/>
                <w:szCs w:val="20"/>
              </w:rPr>
            </w:pPr>
          </w:p>
          <w:p w:rsidR="00FF745E" w:rsidRPr="00770EEC" w:rsidRDefault="00FF745E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>Single women</w:t>
            </w:r>
          </w:p>
          <w:p w:rsidR="00FF745E" w:rsidRPr="00770EEC" w:rsidRDefault="00FF745E" w:rsidP="00DD1DD6">
            <w:pPr>
              <w:rPr>
                <w:sz w:val="20"/>
                <w:szCs w:val="20"/>
              </w:rPr>
            </w:pPr>
          </w:p>
          <w:p w:rsidR="00FF745E" w:rsidRPr="00770EEC" w:rsidRDefault="00FF745E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>Male partners</w:t>
            </w:r>
          </w:p>
          <w:p w:rsidR="00FF745E" w:rsidRPr="00770EEC" w:rsidRDefault="00FF745E" w:rsidP="00DD1DD6">
            <w:pPr>
              <w:rPr>
                <w:sz w:val="20"/>
                <w:szCs w:val="20"/>
              </w:rPr>
            </w:pPr>
          </w:p>
          <w:p w:rsidR="00FF745E" w:rsidRPr="00770EEC" w:rsidRDefault="00FF745E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>Female sex workers</w:t>
            </w:r>
          </w:p>
          <w:p w:rsidR="00FF745E" w:rsidRPr="00770EEC" w:rsidRDefault="00FF745E" w:rsidP="00DD1DD6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lastRenderedPageBreak/>
              <w:t>Increase product / brand awareness and create positive associations (e.g. family planning, sexual pleasure) through visible point of sale promotion.</w:t>
            </w:r>
          </w:p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 xml:space="preserve">Promote alternative </w:t>
            </w:r>
            <w:r w:rsidRPr="00770EEC">
              <w:rPr>
                <w:sz w:val="20"/>
                <w:lang w:val="en-US"/>
              </w:rPr>
              <w:t xml:space="preserve">female condom </w:t>
            </w:r>
            <w:r w:rsidRPr="00770EEC">
              <w:rPr>
                <w:sz w:val="20"/>
                <w:szCs w:val="20"/>
                <w:lang w:val="en-US"/>
              </w:rPr>
              <w:t>products to those distributed through free channels to stimulate interest in the category as a whole.</w:t>
            </w:r>
          </w:p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 xml:space="preserve">Train pharmacy staff to demonstrate and promote </w:t>
            </w:r>
            <w:r w:rsidRPr="00770EEC">
              <w:rPr>
                <w:sz w:val="20"/>
                <w:lang w:val="en-US"/>
              </w:rPr>
              <w:t>female condom</w:t>
            </w:r>
            <w:r w:rsidRPr="00770EEC">
              <w:rPr>
                <w:sz w:val="20"/>
                <w:szCs w:val="20"/>
                <w:lang w:val="en-US"/>
              </w:rPr>
              <w:t>s.</w:t>
            </w:r>
          </w:p>
        </w:tc>
      </w:tr>
      <w:tr w:rsidR="00FF745E" w:rsidRPr="00770EEC" w:rsidTr="00DD1DD6">
        <w:trPr>
          <w:trHeight w:val="296"/>
        </w:trPr>
        <w:tc>
          <w:tcPr>
            <w:tcW w:w="3652" w:type="dxa"/>
            <w:shd w:val="clear" w:color="auto" w:fill="auto"/>
            <w:vAlign w:val="center"/>
          </w:tcPr>
          <w:p w:rsidR="00FF745E" w:rsidRPr="00770EEC" w:rsidRDefault="00FF745E" w:rsidP="00DD1DD6">
            <w:pPr>
              <w:rPr>
                <w:b/>
                <w:sz w:val="20"/>
                <w:szCs w:val="20"/>
              </w:rPr>
            </w:pPr>
            <w:r w:rsidRPr="00770EEC">
              <w:rPr>
                <w:b/>
                <w:sz w:val="20"/>
                <w:szCs w:val="20"/>
              </w:rPr>
              <w:lastRenderedPageBreak/>
              <w:t>Private healthcare providers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F745E" w:rsidRPr="00770EEC" w:rsidRDefault="00FF745E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>Women in relationships</w:t>
            </w:r>
          </w:p>
          <w:p w:rsidR="00FF745E" w:rsidRPr="00770EEC" w:rsidRDefault="00FF745E" w:rsidP="00DD1DD6">
            <w:pPr>
              <w:rPr>
                <w:sz w:val="20"/>
                <w:szCs w:val="20"/>
              </w:rPr>
            </w:pPr>
          </w:p>
          <w:p w:rsidR="00FF745E" w:rsidRPr="00770EEC" w:rsidRDefault="00FF745E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>Single women</w:t>
            </w:r>
          </w:p>
          <w:p w:rsidR="00FF745E" w:rsidRPr="00770EEC" w:rsidRDefault="00FF745E" w:rsidP="00DD1DD6">
            <w:pPr>
              <w:rPr>
                <w:sz w:val="20"/>
                <w:szCs w:val="20"/>
              </w:rPr>
            </w:pPr>
          </w:p>
          <w:p w:rsidR="00FF745E" w:rsidRPr="00770EEC" w:rsidRDefault="00FF745E" w:rsidP="00DD1DD6">
            <w:pPr>
              <w:rPr>
                <w:b/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>Male partners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>See above, clinic based services.</w:t>
            </w:r>
          </w:p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>Target women / couples from higher socio-economic backgrounds.</w:t>
            </w:r>
          </w:p>
        </w:tc>
      </w:tr>
      <w:tr w:rsidR="00FF745E" w:rsidRPr="00770EEC" w:rsidTr="00DD1DD6">
        <w:trPr>
          <w:trHeight w:val="296"/>
        </w:trPr>
        <w:tc>
          <w:tcPr>
            <w:tcW w:w="3652" w:type="dxa"/>
            <w:shd w:val="clear" w:color="auto" w:fill="auto"/>
            <w:vAlign w:val="center"/>
          </w:tcPr>
          <w:p w:rsidR="00FF745E" w:rsidRPr="00770EEC" w:rsidRDefault="00FF745E" w:rsidP="00DD1DD6">
            <w:pPr>
              <w:rPr>
                <w:sz w:val="20"/>
                <w:szCs w:val="20"/>
              </w:rPr>
            </w:pPr>
            <w:r w:rsidRPr="00770EEC">
              <w:rPr>
                <w:b/>
                <w:sz w:val="20"/>
                <w:szCs w:val="20"/>
              </w:rPr>
              <w:t>Non-traditional condom outlets</w:t>
            </w:r>
            <w:r w:rsidRPr="00770EEC">
              <w:rPr>
                <w:sz w:val="20"/>
                <w:szCs w:val="20"/>
              </w:rPr>
              <w:t xml:space="preserve"> (targeting general population audience segments)</w:t>
            </w:r>
          </w:p>
          <w:p w:rsidR="00FF745E" w:rsidRPr="00770EEC" w:rsidRDefault="00FF745E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>E.g. hair salons, barbers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F745E" w:rsidRPr="00770EEC" w:rsidRDefault="00FF745E" w:rsidP="00DD1DD6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 xml:space="preserve">Opportunity to promote </w:t>
            </w:r>
            <w:r w:rsidRPr="00770EEC">
              <w:rPr>
                <w:sz w:val="20"/>
                <w:lang w:val="en-US"/>
              </w:rPr>
              <w:t>female condom</w:t>
            </w:r>
            <w:r w:rsidRPr="00770EEC">
              <w:rPr>
                <w:sz w:val="20"/>
                <w:szCs w:val="20"/>
                <w:lang w:val="en-US"/>
              </w:rPr>
              <w:t>s in female-friendly settings where there is time for instruction, negotiation skills training and dialogue.</w:t>
            </w:r>
          </w:p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 xml:space="preserve">Option of free or for sale </w:t>
            </w:r>
            <w:r w:rsidRPr="00770EEC">
              <w:rPr>
                <w:sz w:val="20"/>
                <w:lang w:val="en-US"/>
              </w:rPr>
              <w:t>female condom</w:t>
            </w:r>
            <w:r w:rsidRPr="00770EEC">
              <w:rPr>
                <w:sz w:val="20"/>
                <w:szCs w:val="20"/>
                <w:lang w:val="en-US"/>
              </w:rPr>
              <w:t>s.</w:t>
            </w:r>
          </w:p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>Point of sale promotion benefits category as a whole.</w:t>
            </w:r>
          </w:p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>Male-friendly outlets such as barbers can be used to increase male awareness and acceptance.</w:t>
            </w:r>
          </w:p>
        </w:tc>
      </w:tr>
      <w:tr w:rsidR="00FF745E" w:rsidRPr="00770EEC" w:rsidTr="00DD1DD6">
        <w:trPr>
          <w:trHeight w:val="296"/>
        </w:trPr>
        <w:tc>
          <w:tcPr>
            <w:tcW w:w="3652" w:type="dxa"/>
            <w:shd w:val="clear" w:color="auto" w:fill="auto"/>
          </w:tcPr>
          <w:p w:rsidR="00FF745E" w:rsidRPr="00770EEC" w:rsidRDefault="00FF745E" w:rsidP="00DD1DD6">
            <w:pPr>
              <w:rPr>
                <w:sz w:val="20"/>
                <w:szCs w:val="20"/>
              </w:rPr>
            </w:pPr>
            <w:r w:rsidRPr="00770EEC">
              <w:rPr>
                <w:b/>
                <w:sz w:val="20"/>
                <w:szCs w:val="20"/>
              </w:rPr>
              <w:t>Non-traditional outlets</w:t>
            </w:r>
            <w:r w:rsidRPr="00770EEC">
              <w:rPr>
                <w:sz w:val="20"/>
                <w:szCs w:val="20"/>
              </w:rPr>
              <w:br/>
              <w:t>(targeting key populations at risk)</w:t>
            </w:r>
          </w:p>
          <w:p w:rsidR="00FF745E" w:rsidRPr="00770EEC" w:rsidRDefault="00FF745E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>E.g. bars, nightclubs, brothels, hotels, motels, guest houses, late night stores, taxi/moto-taxi stands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745E" w:rsidRPr="00770EEC" w:rsidRDefault="00FF745E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>Single women</w:t>
            </w:r>
          </w:p>
          <w:p w:rsidR="00FF745E" w:rsidRPr="00770EEC" w:rsidRDefault="00FF745E" w:rsidP="00DD1DD6">
            <w:pPr>
              <w:rPr>
                <w:sz w:val="20"/>
                <w:szCs w:val="20"/>
              </w:rPr>
            </w:pPr>
          </w:p>
          <w:p w:rsidR="00FF745E" w:rsidRPr="00770EEC" w:rsidRDefault="00FF745E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>Male partners</w:t>
            </w:r>
          </w:p>
          <w:p w:rsidR="00FF745E" w:rsidRPr="00770EEC" w:rsidRDefault="00FF745E" w:rsidP="00DD1DD6">
            <w:pPr>
              <w:rPr>
                <w:sz w:val="20"/>
                <w:szCs w:val="20"/>
              </w:rPr>
            </w:pPr>
          </w:p>
          <w:p w:rsidR="00FF745E" w:rsidRPr="00770EEC" w:rsidRDefault="00FF745E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>Female sex workers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 xml:space="preserve">Make </w:t>
            </w:r>
            <w:r w:rsidRPr="00770EEC">
              <w:rPr>
                <w:sz w:val="20"/>
                <w:lang w:val="en-US"/>
              </w:rPr>
              <w:t>female condom</w:t>
            </w:r>
            <w:r w:rsidRPr="00770EEC">
              <w:rPr>
                <w:sz w:val="20"/>
                <w:szCs w:val="20"/>
                <w:lang w:val="en-US"/>
              </w:rPr>
              <w:t>s available close to where high risk sex acts occur.</w:t>
            </w:r>
          </w:p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>Complement outreach programs targeting female sex workers with venue-based promotion and distribution that reaches clients and high-risk women who are not sex workers but engage in casual and/or transactional sex.</w:t>
            </w:r>
          </w:p>
        </w:tc>
      </w:tr>
    </w:tbl>
    <w:p w:rsidR="00FF745E" w:rsidRPr="00770EEC" w:rsidRDefault="00FF745E" w:rsidP="00FF745E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65"/>
        <w:gridCol w:w="1837"/>
        <w:gridCol w:w="7848"/>
      </w:tblGrid>
      <w:tr w:rsidR="00FF745E" w:rsidRPr="00770EEC" w:rsidTr="00DD1DD6">
        <w:trPr>
          <w:trHeight w:val="454"/>
        </w:trPr>
        <w:tc>
          <w:tcPr>
            <w:tcW w:w="14709" w:type="dxa"/>
            <w:gridSpan w:val="3"/>
            <w:shd w:val="clear" w:color="auto" w:fill="FFD699"/>
            <w:vAlign w:val="center"/>
          </w:tcPr>
          <w:p w:rsidR="00FF745E" w:rsidRPr="00770EEC" w:rsidRDefault="00FF745E" w:rsidP="00DD1DD6">
            <w:pPr>
              <w:rPr>
                <w:b/>
                <w:color w:val="C00000"/>
              </w:rPr>
            </w:pPr>
            <w:r w:rsidRPr="00770EEC">
              <w:rPr>
                <w:rFonts w:eastAsia="MS Gothic" w:cs="Times New Roman"/>
                <w:b/>
                <w:bCs/>
                <w:color w:val="C00000"/>
                <w:szCs w:val="24"/>
              </w:rPr>
              <w:t xml:space="preserve">5.4 </w:t>
            </w:r>
            <w:r w:rsidRPr="00770EEC">
              <w:rPr>
                <w:b/>
                <w:color w:val="C00000"/>
              </w:rPr>
              <w:t>TRAINING HEALTH PROVIDERS AND HEALTH EDUCATORS</w:t>
            </w:r>
          </w:p>
        </w:tc>
      </w:tr>
      <w:tr w:rsidR="00FF745E" w:rsidRPr="00770EEC" w:rsidTr="00DD1DD6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:rsidR="00FF745E" w:rsidRPr="00770EEC" w:rsidRDefault="00FF745E" w:rsidP="00DD1DD6">
            <w:pPr>
              <w:jc w:val="center"/>
              <w:rPr>
                <w:b/>
                <w:sz w:val="20"/>
                <w:szCs w:val="20"/>
              </w:rPr>
            </w:pPr>
            <w:r w:rsidRPr="00770EEC">
              <w:rPr>
                <w:b/>
                <w:sz w:val="20"/>
                <w:szCs w:val="20"/>
              </w:rPr>
              <w:t>Illustrative Channel Mix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745E" w:rsidRPr="00770EEC" w:rsidRDefault="00FF745E" w:rsidP="00DD1DD6">
            <w:pPr>
              <w:jc w:val="center"/>
              <w:rPr>
                <w:sz w:val="20"/>
                <w:szCs w:val="20"/>
              </w:rPr>
            </w:pPr>
            <w:r w:rsidRPr="00770EEC">
              <w:rPr>
                <w:b/>
                <w:sz w:val="20"/>
                <w:szCs w:val="20"/>
              </w:rPr>
              <w:t>Target Audiences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F745E" w:rsidRPr="00770EEC" w:rsidRDefault="00FF745E" w:rsidP="00DD1DD6">
            <w:pPr>
              <w:jc w:val="center"/>
              <w:rPr>
                <w:b/>
                <w:sz w:val="20"/>
                <w:szCs w:val="20"/>
              </w:rPr>
            </w:pPr>
            <w:r w:rsidRPr="00770EEC">
              <w:rPr>
                <w:b/>
                <w:sz w:val="20"/>
                <w:szCs w:val="20"/>
              </w:rPr>
              <w:t>Purpose</w:t>
            </w:r>
          </w:p>
        </w:tc>
      </w:tr>
      <w:tr w:rsidR="00FF745E" w:rsidRPr="00770EEC" w:rsidTr="00DD1DD6">
        <w:trPr>
          <w:trHeight w:val="296"/>
        </w:trPr>
        <w:tc>
          <w:tcPr>
            <w:tcW w:w="3652" w:type="dxa"/>
            <w:shd w:val="clear" w:color="auto" w:fill="auto"/>
          </w:tcPr>
          <w:p w:rsidR="00FF745E" w:rsidRPr="00770EEC" w:rsidRDefault="00FF745E" w:rsidP="00DD1DD6">
            <w:pPr>
              <w:rPr>
                <w:sz w:val="20"/>
                <w:szCs w:val="20"/>
              </w:rPr>
            </w:pPr>
            <w:r w:rsidRPr="00770EEC">
              <w:rPr>
                <w:b/>
                <w:sz w:val="20"/>
                <w:szCs w:val="20"/>
              </w:rPr>
              <w:lastRenderedPageBreak/>
              <w:t>Government and NGO training programs</w:t>
            </w:r>
            <w:r w:rsidRPr="00770EEC">
              <w:rPr>
                <w:sz w:val="20"/>
                <w:szCs w:val="20"/>
              </w:rPr>
              <w:t xml:space="preserve"> for nurses, lay counselors, community health workers, and health promoters.</w:t>
            </w:r>
          </w:p>
          <w:p w:rsidR="00FF745E" w:rsidRPr="00770EEC" w:rsidRDefault="00FF745E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>E.g. Policies, guidelines, curricula, manuals / materials, rollout planning, delivery, support and monitoring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745E" w:rsidRPr="00770EEC" w:rsidRDefault="00FF745E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>Health providers and health educators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>Ensure consistency of messaging.</w:t>
            </w:r>
          </w:p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>Change / shape behavior and attitudes.</w:t>
            </w:r>
          </w:p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 xml:space="preserve">Equip audience with knowledge, skills and competencies to promote </w:t>
            </w:r>
            <w:r w:rsidRPr="00770EEC">
              <w:rPr>
                <w:sz w:val="20"/>
                <w:lang w:val="en-US"/>
              </w:rPr>
              <w:t>female condom</w:t>
            </w:r>
            <w:r w:rsidRPr="00770EEC">
              <w:rPr>
                <w:sz w:val="20"/>
                <w:szCs w:val="20"/>
                <w:lang w:val="en-US"/>
              </w:rPr>
              <w:t>s effectively.</w:t>
            </w:r>
          </w:p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>Combat negative product perceptions.</w:t>
            </w:r>
          </w:p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>Create enthusiasm and momentum for distribution and promotion, at scale and at grassroots level.</w:t>
            </w:r>
          </w:p>
        </w:tc>
      </w:tr>
    </w:tbl>
    <w:p w:rsidR="00FF745E" w:rsidRPr="00770EEC" w:rsidRDefault="00FF745E" w:rsidP="00FF745E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278"/>
        <w:gridCol w:w="1865"/>
        <w:gridCol w:w="7807"/>
      </w:tblGrid>
      <w:tr w:rsidR="00FF745E" w:rsidRPr="00770EEC" w:rsidTr="00DD1DD6">
        <w:trPr>
          <w:trHeight w:val="454"/>
        </w:trPr>
        <w:tc>
          <w:tcPr>
            <w:tcW w:w="14709" w:type="dxa"/>
            <w:gridSpan w:val="3"/>
            <w:shd w:val="clear" w:color="auto" w:fill="FFD699"/>
            <w:vAlign w:val="center"/>
          </w:tcPr>
          <w:p w:rsidR="00FF745E" w:rsidRPr="00770EEC" w:rsidRDefault="00FF745E" w:rsidP="00DD1DD6">
            <w:pPr>
              <w:rPr>
                <w:b/>
                <w:color w:val="C00000"/>
              </w:rPr>
            </w:pPr>
            <w:r w:rsidRPr="00770EEC">
              <w:rPr>
                <w:rFonts w:eastAsia="MS Gothic" w:cs="Times New Roman"/>
                <w:b/>
                <w:bCs/>
                <w:color w:val="C00000"/>
                <w:szCs w:val="24"/>
              </w:rPr>
              <w:t xml:space="preserve">5.5 </w:t>
            </w:r>
            <w:r w:rsidRPr="00770EEC">
              <w:rPr>
                <w:b/>
                <w:color w:val="C00000"/>
              </w:rPr>
              <w:t>ENGAGING DECISION MAKERS</w:t>
            </w:r>
          </w:p>
        </w:tc>
      </w:tr>
      <w:tr w:rsidR="00FF745E" w:rsidRPr="00770EEC" w:rsidTr="00DD1DD6">
        <w:trPr>
          <w:trHeight w:val="454"/>
        </w:trPr>
        <w:tc>
          <w:tcPr>
            <w:tcW w:w="3652" w:type="dxa"/>
            <w:shd w:val="clear" w:color="auto" w:fill="auto"/>
            <w:vAlign w:val="center"/>
          </w:tcPr>
          <w:p w:rsidR="00FF745E" w:rsidRPr="00770EEC" w:rsidRDefault="00FF745E" w:rsidP="00DD1DD6">
            <w:pPr>
              <w:jc w:val="center"/>
              <w:rPr>
                <w:b/>
                <w:sz w:val="20"/>
                <w:szCs w:val="20"/>
              </w:rPr>
            </w:pPr>
            <w:r w:rsidRPr="00770EEC">
              <w:rPr>
                <w:b/>
                <w:sz w:val="20"/>
                <w:szCs w:val="20"/>
              </w:rPr>
              <w:t>Illustrative Channel Mix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F745E" w:rsidRPr="00770EEC" w:rsidRDefault="00FF745E" w:rsidP="00DD1DD6">
            <w:pPr>
              <w:jc w:val="center"/>
              <w:rPr>
                <w:sz w:val="20"/>
                <w:szCs w:val="20"/>
              </w:rPr>
            </w:pPr>
            <w:r w:rsidRPr="00770EEC">
              <w:rPr>
                <w:b/>
                <w:sz w:val="20"/>
                <w:szCs w:val="20"/>
              </w:rPr>
              <w:t>Target Audiences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F745E" w:rsidRPr="00770EEC" w:rsidRDefault="00FF745E" w:rsidP="00DD1DD6">
            <w:pPr>
              <w:jc w:val="center"/>
              <w:rPr>
                <w:b/>
                <w:sz w:val="20"/>
                <w:szCs w:val="20"/>
              </w:rPr>
            </w:pPr>
            <w:r w:rsidRPr="00770EEC">
              <w:rPr>
                <w:b/>
                <w:sz w:val="20"/>
                <w:szCs w:val="20"/>
              </w:rPr>
              <w:t>Purpose</w:t>
            </w:r>
          </w:p>
        </w:tc>
      </w:tr>
      <w:tr w:rsidR="00FF745E" w:rsidRPr="00770EEC" w:rsidTr="00DD1DD6">
        <w:trPr>
          <w:trHeight w:val="296"/>
        </w:trPr>
        <w:tc>
          <w:tcPr>
            <w:tcW w:w="3652" w:type="dxa"/>
            <w:shd w:val="clear" w:color="auto" w:fill="auto"/>
            <w:vAlign w:val="center"/>
          </w:tcPr>
          <w:p w:rsidR="00FF745E" w:rsidRPr="00770EEC" w:rsidRDefault="00FF745E" w:rsidP="00DD1DD6">
            <w:pPr>
              <w:rPr>
                <w:sz w:val="20"/>
                <w:szCs w:val="20"/>
              </w:rPr>
            </w:pPr>
            <w:r w:rsidRPr="00770EEC">
              <w:rPr>
                <w:b/>
                <w:sz w:val="20"/>
                <w:szCs w:val="20"/>
              </w:rPr>
              <w:t>Sensitization</w:t>
            </w:r>
            <w:r w:rsidRPr="00770EEC">
              <w:rPr>
                <w:sz w:val="20"/>
                <w:szCs w:val="20"/>
              </w:rPr>
              <w:t xml:space="preserve"> meetings, presentations and workshops at all levels, i.e. national to community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F745E" w:rsidRPr="00770EEC" w:rsidRDefault="00FF745E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>Stakeholders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>Target key focal points who can cascade information.</w:t>
            </w:r>
          </w:p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>Sensitize leadership and key teams within target organizational units (e.g. of ministries of health).</w:t>
            </w:r>
          </w:p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 xml:space="preserve">Garner support for </w:t>
            </w:r>
            <w:r w:rsidRPr="00770EEC">
              <w:rPr>
                <w:sz w:val="20"/>
                <w:lang w:val="en-US"/>
              </w:rPr>
              <w:t xml:space="preserve">female condom </w:t>
            </w:r>
            <w:r w:rsidRPr="00770EEC">
              <w:rPr>
                <w:sz w:val="20"/>
                <w:szCs w:val="20"/>
                <w:lang w:val="en-US"/>
              </w:rPr>
              <w:t>programming.</w:t>
            </w:r>
          </w:p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>Recruit champions.</w:t>
            </w:r>
          </w:p>
        </w:tc>
      </w:tr>
      <w:tr w:rsidR="00FF745E" w:rsidRPr="00770EEC" w:rsidTr="00DD1DD6">
        <w:trPr>
          <w:trHeight w:val="296"/>
        </w:trPr>
        <w:tc>
          <w:tcPr>
            <w:tcW w:w="3652" w:type="dxa"/>
            <w:shd w:val="clear" w:color="auto" w:fill="auto"/>
            <w:vAlign w:val="center"/>
          </w:tcPr>
          <w:p w:rsidR="00FF745E" w:rsidRPr="00770EEC" w:rsidRDefault="00FF745E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 xml:space="preserve">Participation in </w:t>
            </w:r>
            <w:r w:rsidRPr="00770EEC">
              <w:rPr>
                <w:b/>
                <w:sz w:val="20"/>
                <w:szCs w:val="20"/>
              </w:rPr>
              <w:t>technical working groups</w:t>
            </w:r>
            <w:r w:rsidRPr="00770EEC">
              <w:rPr>
                <w:sz w:val="20"/>
                <w:szCs w:val="20"/>
              </w:rPr>
              <w:t xml:space="preserve"> on e.g. SBCC, HIV/AIDS, RMNCH, gender &amp; women’s empowerment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F745E" w:rsidRPr="00770EEC" w:rsidRDefault="00FF745E" w:rsidP="00DD1DD6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 xml:space="preserve">Ensure that </w:t>
            </w:r>
            <w:r w:rsidRPr="00770EEC">
              <w:rPr>
                <w:sz w:val="20"/>
                <w:lang w:val="en-US"/>
              </w:rPr>
              <w:t>female condom</w:t>
            </w:r>
            <w:r w:rsidRPr="00770EEC">
              <w:rPr>
                <w:sz w:val="20"/>
                <w:szCs w:val="20"/>
                <w:lang w:val="en-US"/>
              </w:rPr>
              <w:t>s are on the right agendas.</w:t>
            </w:r>
          </w:p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>Garner support and recruit champions.</w:t>
            </w:r>
          </w:p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>Draw on technical expertise of membership.</w:t>
            </w:r>
          </w:p>
        </w:tc>
      </w:tr>
      <w:tr w:rsidR="00FF745E" w:rsidRPr="00770EEC" w:rsidTr="00DD1DD6">
        <w:trPr>
          <w:trHeight w:val="296"/>
        </w:trPr>
        <w:tc>
          <w:tcPr>
            <w:tcW w:w="3652" w:type="dxa"/>
            <w:shd w:val="clear" w:color="auto" w:fill="auto"/>
            <w:vAlign w:val="center"/>
          </w:tcPr>
          <w:p w:rsidR="00FF745E" w:rsidRPr="00770EEC" w:rsidRDefault="00FF745E" w:rsidP="00DD1DD6">
            <w:pPr>
              <w:rPr>
                <w:sz w:val="20"/>
                <w:szCs w:val="20"/>
              </w:rPr>
            </w:pPr>
            <w:r w:rsidRPr="00770EEC">
              <w:rPr>
                <w:sz w:val="20"/>
                <w:szCs w:val="20"/>
              </w:rPr>
              <w:t xml:space="preserve">Participation in </w:t>
            </w:r>
            <w:r w:rsidRPr="00770EEC">
              <w:rPr>
                <w:b/>
                <w:sz w:val="20"/>
                <w:szCs w:val="20"/>
              </w:rPr>
              <w:t>health sector forums</w:t>
            </w:r>
            <w:r w:rsidRPr="00770EEC">
              <w:rPr>
                <w:sz w:val="20"/>
                <w:szCs w:val="20"/>
              </w:rPr>
              <w:t xml:space="preserve"> for policy, strategy and operational planning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F745E" w:rsidRPr="00770EEC" w:rsidRDefault="00FF745E" w:rsidP="00DD1DD6">
            <w:pPr>
              <w:rPr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 xml:space="preserve">Integrate </w:t>
            </w:r>
            <w:r w:rsidRPr="00770EEC">
              <w:rPr>
                <w:sz w:val="20"/>
                <w:lang w:val="en-US"/>
              </w:rPr>
              <w:t xml:space="preserve">female condom program </w:t>
            </w:r>
            <w:r w:rsidRPr="00770EEC">
              <w:rPr>
                <w:sz w:val="20"/>
                <w:szCs w:val="20"/>
                <w:lang w:val="en-US"/>
              </w:rPr>
              <w:t>strategy with national planning cycles.</w:t>
            </w:r>
          </w:p>
          <w:p w:rsidR="00FF745E" w:rsidRPr="00770EEC" w:rsidRDefault="00FF745E" w:rsidP="00FF745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175" w:hanging="175"/>
              <w:rPr>
                <w:sz w:val="20"/>
                <w:szCs w:val="20"/>
                <w:lang w:val="en-US"/>
              </w:rPr>
            </w:pPr>
            <w:r w:rsidRPr="00770EEC">
              <w:rPr>
                <w:sz w:val="20"/>
                <w:szCs w:val="20"/>
                <w:lang w:val="en-US"/>
              </w:rPr>
              <w:t>Garner support and recruit champions.</w:t>
            </w:r>
          </w:p>
        </w:tc>
      </w:tr>
    </w:tbl>
    <w:p w:rsidR="00AF7700" w:rsidRDefault="00FF745E" w:rsidP="00FF745E">
      <w:bookmarkStart w:id="1" w:name="_GoBack"/>
      <w:bookmarkEnd w:id="1"/>
    </w:p>
    <w:sectPr w:rsidR="00AF7700" w:rsidSect="00FF745E">
      <w:headerReference w:type="default" r:id="rId5"/>
      <w:headerReference w:type="firs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39"/>
      <w:gridCol w:w="521"/>
    </w:tblGrid>
    <w:tr w:rsidR="0098140F" w:rsidTr="00175C66">
      <w:tc>
        <w:tcPr>
          <w:tcW w:w="4799" w:type="pct"/>
          <w:tcBorders>
            <w:bottom w:val="single" w:sz="4" w:space="0" w:color="auto"/>
          </w:tcBorders>
          <w:vAlign w:val="bottom"/>
        </w:tcPr>
        <w:p w:rsidR="0098140F" w:rsidRPr="00175C66" w:rsidRDefault="00FF745E" w:rsidP="00936D5F">
          <w:pPr>
            <w:pStyle w:val="Header"/>
            <w:jc w:val="right"/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</w:pPr>
          <w:r w:rsidRPr="00D21CA1"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  <w:t xml:space="preserve">An Illustrative </w:t>
          </w:r>
          <w:r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  <w:t xml:space="preserve">Communication Strategy for Female Condoms: Step 5 (Determine Activities </w:t>
          </w:r>
          <w:r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  <w:t>and Interventions)</w:t>
          </w:r>
        </w:p>
      </w:tc>
      <w:tc>
        <w:tcPr>
          <w:tcW w:w="201" w:type="pct"/>
          <w:tcBorders>
            <w:bottom w:val="single" w:sz="4" w:space="0" w:color="C45911" w:themeColor="accent2" w:themeShade="BF"/>
          </w:tcBorders>
          <w:shd w:val="clear" w:color="auto" w:fill="C45911" w:themeFill="accent2" w:themeFillShade="BF"/>
          <w:vAlign w:val="bottom"/>
        </w:tcPr>
        <w:p w:rsidR="0098140F" w:rsidRDefault="00FF745E" w:rsidP="00175C66">
          <w:pPr>
            <w:pStyle w:val="Header"/>
            <w:rPr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FFFFFF" w:themeColor="background1"/>
              <w:sz w:val="24"/>
              <w:szCs w:val="24"/>
            </w:rPr>
            <w:t>2</w:t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end"/>
          </w:r>
        </w:p>
      </w:tc>
    </w:tr>
  </w:tbl>
  <w:p w:rsidR="0098140F" w:rsidRDefault="00FF74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39"/>
      <w:gridCol w:w="521"/>
    </w:tblGrid>
    <w:tr w:rsidR="0098140F" w:rsidTr="007A3525">
      <w:tc>
        <w:tcPr>
          <w:tcW w:w="4799" w:type="pct"/>
          <w:tcBorders>
            <w:bottom w:val="single" w:sz="4" w:space="0" w:color="auto"/>
          </w:tcBorders>
          <w:vAlign w:val="bottom"/>
        </w:tcPr>
        <w:p w:rsidR="0098140F" w:rsidRPr="007A3525" w:rsidRDefault="00FF745E" w:rsidP="007A3525">
          <w:pPr>
            <w:pStyle w:val="Header"/>
            <w:jc w:val="right"/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</w:pPr>
          <w:r w:rsidRPr="001C099A"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  <w:t>An Illustrative Example</w:t>
          </w:r>
          <w:r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  <w:t>: Part 1 (Situation Analysis)</w:t>
          </w:r>
        </w:p>
      </w:tc>
      <w:tc>
        <w:tcPr>
          <w:tcW w:w="201" w:type="pct"/>
          <w:tcBorders>
            <w:bottom w:val="single" w:sz="4" w:space="0" w:color="C45911" w:themeColor="accent2" w:themeShade="BF"/>
          </w:tcBorders>
          <w:shd w:val="clear" w:color="auto" w:fill="C45911" w:themeFill="accent2" w:themeFillShade="BF"/>
          <w:vAlign w:val="bottom"/>
        </w:tcPr>
        <w:p w:rsidR="0098140F" w:rsidRDefault="00FF745E" w:rsidP="007A3525">
          <w:pPr>
            <w:pStyle w:val="Header"/>
            <w:rPr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FFFFFF" w:themeColor="background1"/>
              <w:sz w:val="24"/>
              <w:szCs w:val="24"/>
            </w:rPr>
            <w:t>48</w:t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end"/>
          </w:r>
        </w:p>
      </w:tc>
    </w:tr>
  </w:tbl>
  <w:p w:rsidR="0098140F" w:rsidRDefault="00FF745E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13966"/>
    <w:multiLevelType w:val="hybridMultilevel"/>
    <w:tmpl w:val="88EA0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961B0"/>
    <w:multiLevelType w:val="hybridMultilevel"/>
    <w:tmpl w:val="ABC2A7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1F77033"/>
    <w:multiLevelType w:val="hybridMultilevel"/>
    <w:tmpl w:val="2BE8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27EAD"/>
    <w:multiLevelType w:val="hybridMultilevel"/>
    <w:tmpl w:val="B3CE97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5E"/>
    <w:rsid w:val="000D6438"/>
    <w:rsid w:val="00AA4E26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77C91-FC08-46DC-ACEA-17175FF8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45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F74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FF745E"/>
    <w:pPr>
      <w:spacing w:before="120" w:after="120"/>
      <w:outlineLvl w:val="1"/>
    </w:pPr>
    <w:rPr>
      <w:rFonts w:asciiTheme="minorHAnsi" w:hAnsiTheme="minorHAnsi" w:cstheme="minorHAnsi"/>
      <w:b/>
      <w:bCs/>
      <w:color w:val="C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745E"/>
    <w:rPr>
      <w:rFonts w:eastAsiaTheme="majorEastAsia" w:cstheme="minorHAnsi"/>
      <w:b/>
      <w:bCs/>
      <w:color w:val="C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F745E"/>
    <w:pPr>
      <w:ind w:left="720"/>
      <w:contextualSpacing/>
    </w:pPr>
    <w:rPr>
      <w:rFonts w:ascii="Calibri" w:eastAsia="Calibri" w:hAnsi="Calibri" w:cs="Times New Roman"/>
      <w:lang w:val="nb-NO"/>
    </w:rPr>
  </w:style>
  <w:style w:type="paragraph" w:styleId="Header">
    <w:name w:val="header"/>
    <w:basedOn w:val="Normal"/>
    <w:link w:val="HeaderChar"/>
    <w:uiPriority w:val="99"/>
    <w:unhideWhenUsed/>
    <w:rsid w:val="00FF7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45E"/>
  </w:style>
  <w:style w:type="table" w:customStyle="1" w:styleId="TableGrid1">
    <w:name w:val="Table Grid1"/>
    <w:basedOn w:val="TableNormal"/>
    <w:next w:val="TableGrid"/>
    <w:uiPriority w:val="59"/>
    <w:rsid w:val="00FF7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FF745E"/>
    <w:rPr>
      <w:rFonts w:ascii="Calibri" w:eastAsia="Calibri" w:hAnsi="Calibri" w:cs="Times New Roman"/>
      <w:lang w:val="nb-NO"/>
    </w:rPr>
  </w:style>
  <w:style w:type="table" w:customStyle="1" w:styleId="TableGrid12">
    <w:name w:val="Table Grid12"/>
    <w:basedOn w:val="TableNormal"/>
    <w:next w:val="TableGrid"/>
    <w:uiPriority w:val="59"/>
    <w:rsid w:val="00FF7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F74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F7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AE2D300</Template>
  <TotalTime>1</TotalTime>
  <Pages>7</Pages>
  <Words>1810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Avila, Megan</dc:creator>
  <cp:keywords/>
  <dc:description/>
  <cp:lastModifiedBy>Avila, Megan</cp:lastModifiedBy>
  <cp:revision>1</cp:revision>
  <dcterms:created xsi:type="dcterms:W3CDTF">2014-03-18T17:27:00Z</dcterms:created>
  <dcterms:modified xsi:type="dcterms:W3CDTF">2014-03-18T17:28:00Z</dcterms:modified>
</cp:coreProperties>
</file>