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D441C" w14:textId="1BED88D8" w:rsidR="00D84B42" w:rsidRPr="00D84B42" w:rsidRDefault="001C099A">
      <w:pPr>
        <w:pStyle w:val="Heading1"/>
      </w:pPr>
      <w:bookmarkStart w:id="0" w:name="_Toc259352335"/>
      <w:r w:rsidRPr="001C099A">
        <w:t>A</w:t>
      </w:r>
      <w:r w:rsidR="005A2AA7">
        <w:t xml:space="preserve">n Illustrative </w:t>
      </w:r>
      <w:r w:rsidRPr="001C099A">
        <w:t xml:space="preserve">Communication Strategy for </w:t>
      </w:r>
      <w:r w:rsidR="002F036B">
        <w:t>Amoxicillin</w:t>
      </w:r>
      <w:bookmarkEnd w:id="0"/>
    </w:p>
    <w:p w14:paraId="167D27FF" w14:textId="5436D818" w:rsidR="001A7411" w:rsidRDefault="0026285A" w:rsidP="00973835">
      <w:pPr>
        <w:pStyle w:val="Heading2"/>
      </w:pPr>
      <w:bookmarkStart w:id="1" w:name="_Toc375819981"/>
      <w:bookmarkStart w:id="2" w:name="_Toc259352336"/>
      <w:r w:rsidRPr="007D6489">
        <w:t>Step</w:t>
      </w:r>
      <w:r w:rsidR="00AB59CF" w:rsidRPr="007D6489">
        <w:t xml:space="preserve"> 1: </w:t>
      </w:r>
      <w:r w:rsidR="006D0FE6" w:rsidRPr="00773676">
        <w:t xml:space="preserve">Analyze the </w:t>
      </w:r>
      <w:r w:rsidR="00DE12B8" w:rsidRPr="00773676">
        <w:t>Situation</w:t>
      </w:r>
      <w:bookmarkEnd w:id="1"/>
      <w:bookmarkEnd w:id="2"/>
    </w:p>
    <w:tbl>
      <w:tblPr>
        <w:tblStyle w:val="TableGrid1"/>
        <w:tblW w:w="0" w:type="auto"/>
        <w:tblLook w:val="04A0" w:firstRow="1" w:lastRow="0" w:firstColumn="1" w:lastColumn="0" w:noHBand="0" w:noVBand="1"/>
      </w:tblPr>
      <w:tblGrid>
        <w:gridCol w:w="4878"/>
        <w:gridCol w:w="7830"/>
      </w:tblGrid>
      <w:tr w:rsidR="00871265" w:rsidRPr="0026285A" w14:paraId="7D173DEB" w14:textId="77777777" w:rsidTr="00331B88">
        <w:trPr>
          <w:trHeight w:val="576"/>
        </w:trPr>
        <w:tc>
          <w:tcPr>
            <w:tcW w:w="12708" w:type="dxa"/>
            <w:gridSpan w:val="2"/>
            <w:shd w:val="clear" w:color="auto" w:fill="FFD699"/>
            <w:vAlign w:val="bottom"/>
          </w:tcPr>
          <w:p w14:paraId="5A742EF6" w14:textId="77777777" w:rsidR="001A7411" w:rsidRDefault="001C099A">
            <w:pPr>
              <w:spacing w:before="120" w:after="120" w:line="276" w:lineRule="auto"/>
              <w:rPr>
                <w:rFonts w:eastAsia="MS Gothic" w:cs="Times New Roman"/>
                <w:b/>
                <w:bCs/>
                <w:color w:val="C00000"/>
                <w:sz w:val="24"/>
                <w:szCs w:val="24"/>
              </w:rPr>
            </w:pPr>
            <w:r w:rsidRPr="001C099A">
              <w:rPr>
                <w:rFonts w:eastAsia="MS Gothic" w:cs="Times New Roman"/>
                <w:b/>
                <w:bCs/>
                <w:color w:val="C00000"/>
                <w:sz w:val="24"/>
                <w:szCs w:val="24"/>
              </w:rPr>
              <w:t>Health and Commodity Context</w:t>
            </w:r>
          </w:p>
          <w:p w14:paraId="363A7E97" w14:textId="77777777" w:rsidR="001A7411" w:rsidRDefault="001C099A">
            <w:pPr>
              <w:rPr>
                <w:rFonts w:eastAsia="MS Gothic" w:cs="Times New Roman"/>
                <w:b/>
                <w:bCs/>
                <w:i/>
                <w:color w:val="4F81BD"/>
                <w:sz w:val="20"/>
                <w:szCs w:val="20"/>
              </w:rPr>
            </w:pPr>
            <w:r w:rsidRPr="001C099A">
              <w:rPr>
                <w:rFonts w:eastAsia="MS Gothic" w:cs="Times New Roman"/>
                <w:b/>
                <w:bCs/>
                <w:i/>
                <w:color w:val="C00000"/>
                <w:sz w:val="24"/>
                <w:szCs w:val="24"/>
              </w:rPr>
              <w:t xml:space="preserve">*The </w:t>
            </w:r>
            <w:r w:rsidR="00DA2D9A">
              <w:rPr>
                <w:rFonts w:eastAsia="MS Gothic" w:cs="Times New Roman"/>
                <w:b/>
                <w:bCs/>
                <w:i/>
                <w:color w:val="C00000"/>
                <w:sz w:val="24"/>
                <w:szCs w:val="24"/>
              </w:rPr>
              <w:t xml:space="preserve">majority of the </w:t>
            </w:r>
            <w:r w:rsidRPr="001C099A">
              <w:rPr>
                <w:rFonts w:eastAsia="MS Gothic" w:cs="Times New Roman"/>
                <w:b/>
                <w:bCs/>
                <w:i/>
                <w:color w:val="C00000"/>
                <w:sz w:val="24"/>
                <w:szCs w:val="24"/>
              </w:rPr>
              <w:t>information in this section is a global-level analysis for purposes of illustration. The country-specific situation analysis should be focused on the local context</w:t>
            </w:r>
            <w:r w:rsidR="00DA2D9A">
              <w:rPr>
                <w:rFonts w:eastAsia="MS Gothic" w:cs="Times New Roman"/>
                <w:b/>
                <w:bCs/>
                <w:i/>
                <w:color w:val="C00000"/>
                <w:sz w:val="24"/>
                <w:szCs w:val="24"/>
              </w:rPr>
              <w:t>.</w:t>
            </w:r>
          </w:p>
        </w:tc>
      </w:tr>
      <w:tr w:rsidR="00EE68CC" w:rsidRPr="0026285A" w14:paraId="6F5852B6" w14:textId="77777777" w:rsidTr="00B343C2">
        <w:tc>
          <w:tcPr>
            <w:tcW w:w="12708" w:type="dxa"/>
            <w:gridSpan w:val="2"/>
          </w:tcPr>
          <w:p w14:paraId="3E741988" w14:textId="6A885458" w:rsidR="00EE68CC" w:rsidRDefault="00EE68CC" w:rsidP="00EE68CC">
            <w:pPr>
              <w:rPr>
                <w:rFonts w:cs="Arial"/>
                <w:shd w:val="clear" w:color="auto" w:fill="FFFFFF"/>
              </w:rPr>
            </w:pPr>
          </w:p>
          <w:p w14:paraId="2FAC9726" w14:textId="027CB68B" w:rsidR="00EE68CC" w:rsidRPr="00006723" w:rsidRDefault="00EE68CC" w:rsidP="00EE68CC">
            <w:pPr>
              <w:rPr>
                <w:rFonts w:cs="Arial"/>
                <w:b/>
                <w:shd w:val="clear" w:color="auto" w:fill="FFFFFF"/>
              </w:rPr>
            </w:pPr>
            <w:r w:rsidRPr="00006723">
              <w:rPr>
                <w:rFonts w:cs="Arial"/>
                <w:b/>
                <w:shd w:val="clear" w:color="auto" w:fill="FFFFFF"/>
              </w:rPr>
              <w:t>Health Context</w:t>
            </w:r>
          </w:p>
          <w:p w14:paraId="0B2F6C58" w14:textId="77777777" w:rsidR="00EE68CC" w:rsidRDefault="00EE68CC" w:rsidP="00EE68CC">
            <w:pPr>
              <w:rPr>
                <w:rFonts w:cs="Arial"/>
                <w:shd w:val="clear" w:color="auto" w:fill="FFFFFF"/>
              </w:rPr>
            </w:pPr>
          </w:p>
          <w:p w14:paraId="19316896" w14:textId="29CDAB04" w:rsidR="00EE68CC" w:rsidRDefault="00EE68CC" w:rsidP="00EE68CC">
            <w:pPr>
              <w:rPr>
                <w:rFonts w:cs="Arial"/>
                <w:shd w:val="clear" w:color="auto" w:fill="FFFFFF"/>
              </w:rPr>
            </w:pPr>
            <w:r w:rsidRPr="00AC7E26">
              <w:rPr>
                <w:rFonts w:cs="Arial"/>
                <w:shd w:val="clear" w:color="auto" w:fill="FFFFFF"/>
              </w:rPr>
              <w:t>An estimated 1.36 million children die ea</w:t>
            </w:r>
            <w:r w:rsidR="00006723">
              <w:rPr>
                <w:rFonts w:cs="Arial"/>
                <w:shd w:val="clear" w:color="auto" w:fill="FFFFFF"/>
              </w:rPr>
              <w:t>ch year due to pneumonia</w:t>
            </w:r>
            <w:r w:rsidR="00CF54D7">
              <w:rPr>
                <w:rStyle w:val="FootnoteReference"/>
                <w:rFonts w:eastAsia="Times New Roman" w:cs="Times New Roman"/>
              </w:rPr>
              <w:footnoteReference w:id="2"/>
            </w:r>
            <w:r w:rsidR="00006723">
              <w:rPr>
                <w:rFonts w:cs="Arial"/>
                <w:shd w:val="clear" w:color="auto" w:fill="FFFFFF"/>
              </w:rPr>
              <w:t xml:space="preserve"> alone.</w:t>
            </w:r>
            <w:r w:rsidRPr="00AC7E26">
              <w:rPr>
                <w:rFonts w:cs="Arial"/>
                <w:shd w:val="clear" w:color="auto" w:fill="FFFFFF"/>
              </w:rPr>
              <w:t xml:space="preserve"> The majority of these child deaths (60%) occur in just 10 countries: India, Nigeria, Democratic Republic of Congo (DRC), Pakistan, Ethiopia, Tanzania, Uganda, Bangladesh, Kenya and Niger.</w:t>
            </w:r>
            <w:bookmarkStart w:id="3" w:name="_ftnref1"/>
            <w:bookmarkEnd w:id="3"/>
            <w:r w:rsidRPr="00AC7E26">
              <w:rPr>
                <w:rFonts w:cs="Arial"/>
                <w:shd w:val="clear" w:color="auto" w:fill="FFFFFF"/>
              </w:rPr>
              <w:t xml:space="preserve"> Additional attention and investment </w:t>
            </w:r>
            <w:r w:rsidR="000D28D3">
              <w:rPr>
                <w:rFonts w:cs="Arial"/>
                <w:shd w:val="clear" w:color="auto" w:fill="FFFFFF"/>
              </w:rPr>
              <w:t>are</w:t>
            </w:r>
            <w:r w:rsidRPr="00AC7E26">
              <w:rPr>
                <w:rFonts w:cs="Arial"/>
                <w:shd w:val="clear" w:color="auto" w:fill="FFFFFF"/>
              </w:rPr>
              <w:t xml:space="preserve"> needed to scale up effective treatment</w:t>
            </w:r>
            <w:r w:rsidRPr="00AC7E26">
              <w:t> </w:t>
            </w:r>
            <w:r w:rsidRPr="00AC7E26">
              <w:rPr>
                <w:rFonts w:cs="Arial"/>
                <w:shd w:val="clear" w:color="auto" w:fill="FFFFFF"/>
              </w:rPr>
              <w:t>of pneumonia and diarrhea, which has received limited consideration and funding to date. Inexpensive means of diagnosi</w:t>
            </w:r>
            <w:r w:rsidR="00006723">
              <w:rPr>
                <w:rFonts w:cs="Arial"/>
                <w:shd w:val="clear" w:color="auto" w:fill="FFFFFF"/>
              </w:rPr>
              <w:t xml:space="preserve">s and treatment are available. </w:t>
            </w:r>
            <w:r w:rsidRPr="00AC7E26">
              <w:rPr>
                <w:rFonts w:cs="Arial"/>
                <w:shd w:val="clear" w:color="auto" w:fill="FFFFFF"/>
              </w:rPr>
              <w:t xml:space="preserve"> </w:t>
            </w:r>
          </w:p>
          <w:p w14:paraId="71DAE1D3" w14:textId="77777777" w:rsidR="00EB100D" w:rsidRDefault="00EB100D" w:rsidP="00EE68CC">
            <w:pPr>
              <w:rPr>
                <w:rFonts w:cs="Arial"/>
                <w:shd w:val="clear" w:color="auto" w:fill="FFFFFF"/>
              </w:rPr>
            </w:pPr>
          </w:p>
          <w:p w14:paraId="4C978314" w14:textId="228B7775" w:rsidR="0063101C" w:rsidRDefault="00CF54D7" w:rsidP="00EE68CC">
            <w:pPr>
              <w:rPr>
                <w:rFonts w:eastAsia="Times New Roman" w:cs="Times New Roman"/>
              </w:rPr>
            </w:pPr>
            <w:r>
              <w:rPr>
                <w:rFonts w:eastAsia="Times New Roman" w:cs="Times New Roman"/>
              </w:rPr>
              <w:t>P</w:t>
            </w:r>
            <w:r w:rsidR="00EB100D">
              <w:rPr>
                <w:rFonts w:eastAsia="Times New Roman" w:cs="Times New Roman"/>
              </w:rPr>
              <w:t>neumonia is an infection that causes the lungs to fill with pus and fluid, which make</w:t>
            </w:r>
            <w:r w:rsidR="006F5B25">
              <w:rPr>
                <w:rFonts w:eastAsia="Times New Roman" w:cs="Times New Roman"/>
              </w:rPr>
              <w:t>s breathing difficult and limit</w:t>
            </w:r>
            <w:r w:rsidR="000D28D3">
              <w:rPr>
                <w:rFonts w:eastAsia="Times New Roman" w:cs="Times New Roman"/>
              </w:rPr>
              <w:t>s</w:t>
            </w:r>
            <w:r w:rsidR="00EB100D">
              <w:rPr>
                <w:rFonts w:eastAsia="Times New Roman" w:cs="Times New Roman"/>
              </w:rPr>
              <w:t xml:space="preserve"> oxygen absorption.  In developing countries, the bacterial pathogens </w:t>
            </w:r>
            <w:proofErr w:type="spellStart"/>
            <w:r w:rsidR="00EB100D">
              <w:rPr>
                <w:rStyle w:val="Emphasis"/>
                <w:rFonts w:eastAsia="Times New Roman" w:cs="Times New Roman"/>
              </w:rPr>
              <w:t>Haemophilus</w:t>
            </w:r>
            <w:proofErr w:type="spellEnd"/>
            <w:r w:rsidR="00EB100D">
              <w:rPr>
                <w:rStyle w:val="Emphasis"/>
                <w:rFonts w:eastAsia="Times New Roman" w:cs="Times New Roman"/>
              </w:rPr>
              <w:t xml:space="preserve"> </w:t>
            </w:r>
            <w:proofErr w:type="spellStart"/>
            <w:r w:rsidR="00EB100D">
              <w:rPr>
                <w:rStyle w:val="Emphasis"/>
                <w:rFonts w:eastAsia="Times New Roman" w:cs="Times New Roman"/>
              </w:rPr>
              <w:t>influenzae</w:t>
            </w:r>
            <w:proofErr w:type="spellEnd"/>
            <w:r w:rsidR="00EB100D">
              <w:rPr>
                <w:rStyle w:val="Emphasis"/>
                <w:rFonts w:eastAsia="Times New Roman" w:cs="Times New Roman"/>
              </w:rPr>
              <w:t xml:space="preserve"> type b</w:t>
            </w:r>
            <w:r w:rsidR="00EB100D">
              <w:rPr>
                <w:rFonts w:eastAsia="Times New Roman" w:cs="Times New Roman"/>
              </w:rPr>
              <w:t xml:space="preserve"> (</w:t>
            </w:r>
            <w:proofErr w:type="spellStart"/>
            <w:r w:rsidR="00EB100D">
              <w:rPr>
                <w:rFonts w:eastAsia="Times New Roman" w:cs="Times New Roman"/>
              </w:rPr>
              <w:t>Hib</w:t>
            </w:r>
            <w:proofErr w:type="spellEnd"/>
            <w:r w:rsidR="00EB100D">
              <w:rPr>
                <w:rFonts w:eastAsia="Times New Roman" w:cs="Times New Roman"/>
              </w:rPr>
              <w:t xml:space="preserve">) and </w:t>
            </w:r>
            <w:r w:rsidR="00EB100D">
              <w:rPr>
                <w:rStyle w:val="Emphasis"/>
                <w:rFonts w:eastAsia="Times New Roman" w:cs="Times New Roman"/>
              </w:rPr>
              <w:t xml:space="preserve">Streptococcus </w:t>
            </w:r>
            <w:proofErr w:type="spellStart"/>
            <w:r w:rsidR="00EB100D">
              <w:rPr>
                <w:rStyle w:val="Emphasis"/>
                <w:rFonts w:eastAsia="Times New Roman" w:cs="Times New Roman"/>
              </w:rPr>
              <w:t>pneumoniae</w:t>
            </w:r>
            <w:proofErr w:type="spellEnd"/>
            <w:r w:rsidR="00EB100D">
              <w:rPr>
                <w:rFonts w:eastAsia="Times New Roman" w:cs="Times New Roman"/>
              </w:rPr>
              <w:t xml:space="preserve"> are</w:t>
            </w:r>
            <w:r w:rsidR="005E0C52">
              <w:rPr>
                <w:rFonts w:eastAsia="Times New Roman" w:cs="Times New Roman"/>
              </w:rPr>
              <w:t xml:space="preserve"> two</w:t>
            </w:r>
            <w:r w:rsidR="006F5B25">
              <w:rPr>
                <w:rFonts w:eastAsia="Times New Roman" w:cs="Times New Roman"/>
              </w:rPr>
              <w:t xml:space="preserve"> of the most</w:t>
            </w:r>
            <w:r w:rsidR="005E0C52">
              <w:rPr>
                <w:rFonts w:eastAsia="Times New Roman" w:cs="Times New Roman"/>
              </w:rPr>
              <w:t xml:space="preserve"> common cau</w:t>
            </w:r>
            <w:r w:rsidR="006F5B25">
              <w:rPr>
                <w:rFonts w:eastAsia="Times New Roman" w:cs="Times New Roman"/>
              </w:rPr>
              <w:t>ses of pneumonia;</w:t>
            </w:r>
            <w:r w:rsidR="00EB100D">
              <w:rPr>
                <w:rFonts w:eastAsia="Times New Roman" w:cs="Times New Roman"/>
              </w:rPr>
              <w:t xml:space="preserve"> pneumonia can be caused by viral infections</w:t>
            </w:r>
            <w:r w:rsidR="005E0C52">
              <w:rPr>
                <w:rFonts w:eastAsia="Times New Roman" w:cs="Times New Roman"/>
              </w:rPr>
              <w:t>, other bacteria and fungi</w:t>
            </w:r>
            <w:r w:rsidR="00EB100D">
              <w:rPr>
                <w:rFonts w:eastAsia="Times New Roman" w:cs="Times New Roman"/>
              </w:rPr>
              <w:t xml:space="preserve"> as well. </w:t>
            </w:r>
            <w:r w:rsidR="00EC5549">
              <w:rPr>
                <w:rFonts w:eastAsia="Times New Roman" w:cs="Times New Roman"/>
              </w:rPr>
              <w:t xml:space="preserve">Pneumonia pathogens can be transmitted through the air, blood or during delivery in the birth canal </w:t>
            </w:r>
            <w:r w:rsidR="00EB100D">
              <w:rPr>
                <w:rFonts w:eastAsia="Times New Roman" w:cs="Times New Roman"/>
              </w:rPr>
              <w:t>(UNICEF, 2006</w:t>
            </w:r>
            <w:r w:rsidR="005E0C52">
              <w:rPr>
                <w:rFonts w:eastAsia="Times New Roman" w:cs="Times New Roman"/>
              </w:rPr>
              <w:t>)</w:t>
            </w:r>
            <w:r w:rsidR="000D28D3">
              <w:rPr>
                <w:rFonts w:eastAsia="Times New Roman" w:cs="Times New Roman"/>
              </w:rPr>
              <w:t xml:space="preserve">. </w:t>
            </w:r>
            <w:r w:rsidR="005E0C52">
              <w:rPr>
                <w:rFonts w:eastAsia="Times New Roman" w:cs="Times New Roman"/>
              </w:rPr>
              <w:t>Risk factors that make children more susceptible to pneumonia include: inadequate nutrition</w:t>
            </w:r>
            <w:r>
              <w:rPr>
                <w:rFonts w:eastAsia="Times New Roman" w:cs="Times New Roman"/>
              </w:rPr>
              <w:t xml:space="preserve"> and a lack of zinc</w:t>
            </w:r>
            <w:r w:rsidR="005E0C52">
              <w:rPr>
                <w:rFonts w:eastAsia="Times New Roman" w:cs="Times New Roman"/>
              </w:rPr>
              <w:t>, vaccine-preventable disease (</w:t>
            </w:r>
            <w:r>
              <w:rPr>
                <w:rFonts w:eastAsia="Times New Roman" w:cs="Times New Roman"/>
              </w:rPr>
              <w:t>e.g. measles, pertussis), HIV and</w:t>
            </w:r>
            <w:r w:rsidR="005E0C52">
              <w:rPr>
                <w:rFonts w:eastAsia="Times New Roman" w:cs="Times New Roman"/>
              </w:rPr>
              <w:t xml:space="preserve"> tuberculosis infection, diarrhea, </w:t>
            </w:r>
            <w:r w:rsidR="00EB100D">
              <w:rPr>
                <w:rFonts w:eastAsia="Times New Roman" w:cs="Times New Roman"/>
              </w:rPr>
              <w:t>low birth weight, non-exclusive breastfeeding in first six months, ind</w:t>
            </w:r>
            <w:r w:rsidR="005E0C52">
              <w:rPr>
                <w:rFonts w:eastAsia="Times New Roman" w:cs="Times New Roman"/>
              </w:rPr>
              <w:t xml:space="preserve">oor air pollution, </w:t>
            </w:r>
            <w:r>
              <w:rPr>
                <w:rFonts w:eastAsia="Times New Roman" w:cs="Times New Roman"/>
              </w:rPr>
              <w:t>lack of sanitation</w:t>
            </w:r>
            <w:r w:rsidR="005E0C52">
              <w:rPr>
                <w:rFonts w:eastAsia="Times New Roman" w:cs="Times New Roman"/>
              </w:rPr>
              <w:t xml:space="preserve"> and </w:t>
            </w:r>
            <w:r>
              <w:rPr>
                <w:rFonts w:eastAsia="Times New Roman" w:cs="Times New Roman"/>
              </w:rPr>
              <w:t>crowded living conditions (WHO, 2013</w:t>
            </w:r>
            <w:r w:rsidR="005E0C52">
              <w:rPr>
                <w:rFonts w:eastAsia="Times New Roman" w:cs="Times New Roman"/>
              </w:rPr>
              <w:t>)</w:t>
            </w:r>
            <w:r w:rsidR="004015DF">
              <w:rPr>
                <w:rFonts w:eastAsia="Times New Roman" w:cs="Times New Roman"/>
              </w:rPr>
              <w:t>.</w:t>
            </w:r>
          </w:p>
          <w:p w14:paraId="07001E9D" w14:textId="77777777" w:rsidR="0063101C" w:rsidRDefault="0063101C" w:rsidP="00EE68CC">
            <w:pPr>
              <w:rPr>
                <w:rFonts w:eastAsia="Times New Roman" w:cs="Times New Roman"/>
              </w:rPr>
            </w:pPr>
          </w:p>
          <w:p w14:paraId="6BF6BF76" w14:textId="77777777" w:rsidR="00D77C86" w:rsidRDefault="00D77C86" w:rsidP="00EE68CC">
            <w:pPr>
              <w:rPr>
                <w:rFonts w:eastAsia="Times New Roman" w:cs="Times New Roman"/>
              </w:rPr>
            </w:pPr>
          </w:p>
          <w:p w14:paraId="5AC2294B" w14:textId="213A1AC0" w:rsidR="00F61ABF" w:rsidRPr="00EC5549" w:rsidRDefault="00EC5549" w:rsidP="00EE68CC">
            <w:pPr>
              <w:rPr>
                <w:sz w:val="20"/>
                <w:szCs w:val="20"/>
              </w:rPr>
            </w:pPr>
            <w:r>
              <w:rPr>
                <w:rFonts w:eastAsia="Times New Roman" w:cs="Times New Roman"/>
              </w:rPr>
              <w:t>Laboratory tests and c</w:t>
            </w:r>
            <w:r w:rsidR="006F5B25">
              <w:rPr>
                <w:rFonts w:eastAsia="Times New Roman" w:cs="Times New Roman"/>
              </w:rPr>
              <w:t>hest x-rays are used to confirm a pneumonia diagnosi</w:t>
            </w:r>
            <w:r w:rsidR="004015DF">
              <w:rPr>
                <w:rFonts w:eastAsia="Times New Roman" w:cs="Times New Roman"/>
              </w:rPr>
              <w:t>s.</w:t>
            </w:r>
            <w:r>
              <w:rPr>
                <w:rFonts w:eastAsia="Times New Roman" w:cs="Times New Roman"/>
              </w:rPr>
              <w:t xml:space="preserve"> However, in resource-poor settings, pneumonia is </w:t>
            </w:r>
            <w:r w:rsidR="006F5B25">
              <w:rPr>
                <w:rFonts w:eastAsia="Times New Roman" w:cs="Times New Roman"/>
              </w:rPr>
              <w:t xml:space="preserve">commonly </w:t>
            </w:r>
            <w:r>
              <w:rPr>
                <w:rFonts w:eastAsia="Times New Roman" w:cs="Times New Roman"/>
              </w:rPr>
              <w:t xml:space="preserve">diagnosed according to clinical symptoms. </w:t>
            </w:r>
            <w:r w:rsidR="0063101C">
              <w:rPr>
                <w:rFonts w:eastAsia="Times New Roman" w:cs="Times New Roman"/>
              </w:rPr>
              <w:t>The primary</w:t>
            </w:r>
            <w:r>
              <w:rPr>
                <w:rFonts w:eastAsia="Times New Roman" w:cs="Times New Roman"/>
              </w:rPr>
              <w:t xml:space="preserve"> clinical</w:t>
            </w:r>
            <w:r w:rsidR="004015DF">
              <w:rPr>
                <w:rFonts w:eastAsia="Times New Roman" w:cs="Times New Roman"/>
              </w:rPr>
              <w:t xml:space="preserve"> symptoms of pneumonia are </w:t>
            </w:r>
            <w:r w:rsidR="0063101C">
              <w:rPr>
                <w:rFonts w:eastAsia="Times New Roman" w:cs="Times New Roman"/>
              </w:rPr>
              <w:t>fever, cough</w:t>
            </w:r>
            <w:r w:rsidR="00D77C86">
              <w:rPr>
                <w:rFonts w:eastAsia="Times New Roman" w:cs="Times New Roman"/>
              </w:rPr>
              <w:t>,</w:t>
            </w:r>
            <w:r w:rsidR="0063101C">
              <w:rPr>
                <w:rFonts w:eastAsia="Times New Roman" w:cs="Times New Roman"/>
              </w:rPr>
              <w:t xml:space="preserve"> and fast or difficult breathing. </w:t>
            </w:r>
            <w:r>
              <w:rPr>
                <w:rFonts w:eastAsia="Times New Roman" w:cs="Times New Roman"/>
              </w:rPr>
              <w:lastRenderedPageBreak/>
              <w:t>Cases of</w:t>
            </w:r>
            <w:r w:rsidR="0063101C">
              <w:rPr>
                <w:rFonts w:eastAsia="Times New Roman" w:cs="Times New Roman"/>
              </w:rPr>
              <w:t xml:space="preserve"> </w:t>
            </w:r>
            <w:r w:rsidR="00F61ABF">
              <w:rPr>
                <w:rFonts w:eastAsia="Times New Roman" w:cs="Times New Roman"/>
              </w:rPr>
              <w:t xml:space="preserve">severe pneumonia are diagnosed </w:t>
            </w:r>
            <w:r>
              <w:rPr>
                <w:rFonts w:eastAsia="Times New Roman" w:cs="Times New Roman"/>
              </w:rPr>
              <w:t>when children have</w:t>
            </w:r>
            <w:r w:rsidR="007B2DAD">
              <w:rPr>
                <w:rFonts w:eastAsia="Times New Roman" w:cs="Times New Roman"/>
              </w:rPr>
              <w:t xml:space="preserve"> </w:t>
            </w:r>
            <w:r w:rsidR="00F61ABF">
              <w:rPr>
                <w:rFonts w:eastAsia="Times New Roman" w:cs="Times New Roman"/>
              </w:rPr>
              <w:t>lower chest</w:t>
            </w:r>
            <w:r w:rsidR="0063101C">
              <w:rPr>
                <w:rFonts w:eastAsia="Times New Roman" w:cs="Times New Roman"/>
              </w:rPr>
              <w:t xml:space="preserve"> wall </w:t>
            </w:r>
            <w:proofErr w:type="spellStart"/>
            <w:r w:rsidR="0063101C">
              <w:rPr>
                <w:rFonts w:eastAsia="Times New Roman" w:cs="Times New Roman"/>
              </w:rPr>
              <w:t>in</w:t>
            </w:r>
            <w:r>
              <w:rPr>
                <w:rFonts w:eastAsia="Times New Roman" w:cs="Times New Roman"/>
              </w:rPr>
              <w:t>drawing</w:t>
            </w:r>
            <w:proofErr w:type="spellEnd"/>
            <w:r>
              <w:rPr>
                <w:rFonts w:eastAsia="Times New Roman" w:cs="Times New Roman"/>
              </w:rPr>
              <w:t xml:space="preserve"> </w:t>
            </w:r>
            <w:r w:rsidR="007B2DAD">
              <w:rPr>
                <w:rFonts w:eastAsia="Times New Roman" w:cs="Times New Roman"/>
              </w:rPr>
              <w:t>and</w:t>
            </w:r>
            <w:r w:rsidR="0063101C">
              <w:rPr>
                <w:rFonts w:eastAsia="Times New Roman" w:cs="Times New Roman"/>
              </w:rPr>
              <w:t xml:space="preserve"> stridor (</w:t>
            </w:r>
            <w:r>
              <w:rPr>
                <w:rFonts w:eastAsia="Times New Roman" w:cs="Times New Roman"/>
              </w:rPr>
              <w:t>a harsh sound during inhalation</w:t>
            </w:r>
            <w:r w:rsidR="00F61ABF">
              <w:rPr>
                <w:rFonts w:eastAsia="Times New Roman" w:cs="Times New Roman"/>
              </w:rPr>
              <w:t xml:space="preserve">) </w:t>
            </w:r>
            <w:r>
              <w:rPr>
                <w:rFonts w:eastAsia="Times New Roman" w:cs="Times New Roman"/>
              </w:rPr>
              <w:t xml:space="preserve">in addition to symptoms of </w:t>
            </w:r>
            <w:r w:rsidR="006F5B25">
              <w:rPr>
                <w:rFonts w:eastAsia="Times New Roman" w:cs="Times New Roman"/>
              </w:rPr>
              <w:t xml:space="preserve">fever, </w:t>
            </w:r>
            <w:r>
              <w:rPr>
                <w:rFonts w:eastAsia="Times New Roman" w:cs="Times New Roman"/>
              </w:rPr>
              <w:t xml:space="preserve">cough and fast or difficult breathing. Fast or difficult breathing is diagnosed by counting the breaths per minute; the thresholds for diagnosing fast breathing depend on the child’s age (see table below). </w:t>
            </w:r>
            <w:r w:rsidR="007B2DAD">
              <w:rPr>
                <w:rFonts w:eastAsia="Times New Roman" w:cs="Times New Roman"/>
              </w:rPr>
              <w:t xml:space="preserve">The </w:t>
            </w:r>
            <w:r w:rsidR="006F5B25">
              <w:rPr>
                <w:rFonts w:eastAsia="Times New Roman" w:cs="Times New Roman"/>
              </w:rPr>
              <w:t>table</w:t>
            </w:r>
            <w:r w:rsidR="007B2DAD">
              <w:rPr>
                <w:rFonts w:eastAsia="Times New Roman" w:cs="Times New Roman"/>
              </w:rPr>
              <w:t xml:space="preserve"> below classifies pneumonia and severe pneumonia based on the signs</w:t>
            </w:r>
            <w:r w:rsidR="000822B3">
              <w:rPr>
                <w:rFonts w:eastAsia="Times New Roman" w:cs="Times New Roman"/>
              </w:rPr>
              <w:t xml:space="preserve"> and symptoms</w:t>
            </w:r>
            <w:r w:rsidR="004015DF">
              <w:rPr>
                <w:rFonts w:eastAsia="Times New Roman" w:cs="Times New Roman"/>
              </w:rPr>
              <w:t xml:space="preserve"> </w:t>
            </w:r>
            <w:r>
              <w:rPr>
                <w:rFonts w:eastAsia="Times New Roman" w:cs="Times New Roman"/>
              </w:rPr>
              <w:t>(UNICEF, 2006)</w:t>
            </w:r>
          </w:p>
          <w:p w14:paraId="75521F51" w14:textId="77777777" w:rsidR="00F61ABF" w:rsidRDefault="00F61ABF" w:rsidP="00EE68CC">
            <w:pPr>
              <w:rPr>
                <w:rFonts w:eastAsia="Times New Roman" w:cs="Times New Roman"/>
              </w:rPr>
            </w:pPr>
          </w:p>
          <w:tbl>
            <w:tblPr>
              <w:tblStyle w:val="MediumList2-Accent6"/>
              <w:tblW w:w="0" w:type="auto"/>
              <w:tblLook w:val="04A0" w:firstRow="1" w:lastRow="0" w:firstColumn="1" w:lastColumn="0" w:noHBand="0" w:noVBand="1"/>
            </w:tblPr>
            <w:tblGrid>
              <w:gridCol w:w="3235"/>
              <w:gridCol w:w="2430"/>
              <w:gridCol w:w="6817"/>
            </w:tblGrid>
            <w:tr w:rsidR="001860C4" w:rsidRPr="005523E6" w14:paraId="43E8CE02" w14:textId="77777777" w:rsidTr="009577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gridSpan w:val="3"/>
                  <w:tcBorders>
                    <w:bottom w:val="nil"/>
                  </w:tcBorders>
                </w:tcPr>
                <w:p w14:paraId="59E05507" w14:textId="77777777" w:rsidR="001860C4" w:rsidRDefault="001860C4" w:rsidP="00EE68CC">
                  <w:pPr>
                    <w:rPr>
                      <w:rFonts w:asciiTheme="minorHAnsi" w:eastAsia="Times New Roman" w:hAnsiTheme="minorHAnsi" w:cs="Times New Roman"/>
                      <w:b/>
                      <w:sz w:val="22"/>
                      <w:szCs w:val="22"/>
                    </w:rPr>
                  </w:pPr>
                  <w:r w:rsidRPr="005523E6">
                    <w:rPr>
                      <w:rFonts w:asciiTheme="minorHAnsi" w:eastAsia="Times New Roman" w:hAnsiTheme="minorHAnsi" w:cs="Times New Roman"/>
                      <w:b/>
                      <w:sz w:val="22"/>
                      <w:szCs w:val="22"/>
                    </w:rPr>
                    <w:t>Classification and Treatment of Pneumonia Based on Signs and Symptoms</w:t>
                  </w:r>
                </w:p>
                <w:p w14:paraId="38703688" w14:textId="0F4123CA" w:rsidR="009577B8" w:rsidRPr="005523E6" w:rsidRDefault="009577B8" w:rsidP="00EE68CC">
                  <w:pPr>
                    <w:rPr>
                      <w:rFonts w:asciiTheme="minorHAnsi" w:eastAsia="Times New Roman" w:hAnsiTheme="minorHAnsi" w:cs="Times New Roman"/>
                      <w:b/>
                      <w:sz w:val="22"/>
                      <w:szCs w:val="22"/>
                    </w:rPr>
                  </w:pPr>
                </w:p>
              </w:tc>
            </w:tr>
            <w:tr w:rsidR="00B519FC" w:rsidRPr="005523E6" w14:paraId="0DF7D2C9" w14:textId="77777777" w:rsidTr="00957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bottom w:val="single" w:sz="8" w:space="0" w:color="F79646" w:themeColor="accent6"/>
                  </w:tcBorders>
                </w:tcPr>
                <w:p w14:paraId="5533EAF5" w14:textId="7DED1CDB" w:rsidR="00F61ABF" w:rsidRPr="006F5B25" w:rsidRDefault="00F61ABF" w:rsidP="00EE68CC">
                  <w:pPr>
                    <w:rPr>
                      <w:rFonts w:asciiTheme="minorHAnsi" w:eastAsia="Times New Roman" w:hAnsiTheme="minorHAnsi" w:cs="Times New Roman"/>
                      <w:b/>
                    </w:rPr>
                  </w:pPr>
                  <w:r w:rsidRPr="006F5B25">
                    <w:rPr>
                      <w:rFonts w:asciiTheme="minorHAnsi" w:eastAsia="Times New Roman" w:hAnsiTheme="minorHAnsi" w:cs="Times New Roman"/>
                      <w:b/>
                    </w:rPr>
                    <w:t>Signs</w:t>
                  </w:r>
                </w:p>
              </w:tc>
              <w:tc>
                <w:tcPr>
                  <w:tcW w:w="2430" w:type="dxa"/>
                  <w:tcBorders>
                    <w:bottom w:val="single" w:sz="8" w:space="0" w:color="F79646" w:themeColor="accent6"/>
                  </w:tcBorders>
                </w:tcPr>
                <w:p w14:paraId="43C996BD" w14:textId="18507EE8" w:rsidR="00F61ABF" w:rsidRPr="005523E6" w:rsidRDefault="00F61ABF" w:rsidP="00EE68C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rPr>
                  </w:pPr>
                  <w:r w:rsidRPr="005523E6">
                    <w:rPr>
                      <w:rFonts w:asciiTheme="minorHAnsi" w:eastAsia="Times New Roman" w:hAnsiTheme="minorHAnsi" w:cs="Times New Roman"/>
                      <w:b/>
                    </w:rPr>
                    <w:t>Classify as</w:t>
                  </w:r>
                </w:p>
              </w:tc>
              <w:tc>
                <w:tcPr>
                  <w:tcW w:w="6817" w:type="dxa"/>
                  <w:tcBorders>
                    <w:bottom w:val="single" w:sz="8" w:space="0" w:color="F79646" w:themeColor="accent6"/>
                  </w:tcBorders>
                </w:tcPr>
                <w:p w14:paraId="27A8B36B" w14:textId="63215954" w:rsidR="00F61ABF" w:rsidRPr="005523E6" w:rsidRDefault="00F61ABF" w:rsidP="00EE68C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rPr>
                  </w:pPr>
                  <w:r w:rsidRPr="005523E6">
                    <w:rPr>
                      <w:rFonts w:asciiTheme="minorHAnsi" w:eastAsia="Times New Roman" w:hAnsiTheme="minorHAnsi" w:cs="Times New Roman"/>
                      <w:b/>
                    </w:rPr>
                    <w:t>Treatment</w:t>
                  </w:r>
                </w:p>
              </w:tc>
            </w:tr>
            <w:tr w:rsidR="001860C4" w:rsidRPr="005523E6" w14:paraId="7C43C750" w14:textId="77777777" w:rsidTr="009577B8">
              <w:tc>
                <w:tcPr>
                  <w:cnfStyle w:val="001000000000" w:firstRow="0" w:lastRow="0" w:firstColumn="1" w:lastColumn="0" w:oddVBand="0" w:evenVBand="0" w:oddHBand="0" w:evenHBand="0" w:firstRowFirstColumn="0" w:firstRowLastColumn="0" w:lastRowFirstColumn="0" w:lastRowLastColumn="0"/>
                  <w:tcW w:w="3235" w:type="dxa"/>
                  <w:tcBorders>
                    <w:top w:val="single" w:sz="8" w:space="0" w:color="F79646" w:themeColor="accent6"/>
                    <w:bottom w:val="single" w:sz="8" w:space="0" w:color="F79646" w:themeColor="accent6"/>
                  </w:tcBorders>
                </w:tcPr>
                <w:p w14:paraId="53C7ECD2" w14:textId="77777777" w:rsidR="00F61ABF" w:rsidRPr="005523E6" w:rsidRDefault="00F61ABF" w:rsidP="00F61ABF">
                  <w:pPr>
                    <w:rPr>
                      <w:rFonts w:asciiTheme="minorHAnsi" w:hAnsiTheme="minorHAnsi" w:cs="Times"/>
                    </w:rPr>
                  </w:pPr>
                  <w:r w:rsidRPr="005523E6">
                    <w:rPr>
                      <w:rFonts w:asciiTheme="minorHAnsi" w:hAnsiTheme="minorHAnsi" w:cs="Times"/>
                    </w:rPr>
                    <w:t xml:space="preserve">Fast breathing (see below) </w:t>
                  </w:r>
                </w:p>
                <w:p w14:paraId="4034B62F" w14:textId="77777777" w:rsidR="00F61ABF" w:rsidRPr="005523E6" w:rsidRDefault="00F61ABF" w:rsidP="00F61ABF">
                  <w:pPr>
                    <w:rPr>
                      <w:rFonts w:asciiTheme="minorHAnsi" w:hAnsiTheme="minorHAnsi" w:cs="Times"/>
                    </w:rPr>
                  </w:pPr>
                  <w:r w:rsidRPr="005523E6">
                    <w:rPr>
                      <w:rFonts w:asciiTheme="minorHAnsi" w:hAnsiTheme="minorHAnsi" w:cs="Times"/>
                    </w:rPr>
                    <w:t xml:space="preserve">Lower chest wall </w:t>
                  </w:r>
                  <w:proofErr w:type="spellStart"/>
                  <w:r w:rsidRPr="005523E6">
                    <w:rPr>
                      <w:rFonts w:asciiTheme="minorHAnsi" w:hAnsiTheme="minorHAnsi" w:cs="Times"/>
                    </w:rPr>
                    <w:t>indrawing</w:t>
                  </w:r>
                  <w:proofErr w:type="spellEnd"/>
                  <w:r w:rsidRPr="005523E6">
                    <w:rPr>
                      <w:rFonts w:asciiTheme="minorHAnsi" w:hAnsiTheme="minorHAnsi" w:cs="Times"/>
                    </w:rPr>
                    <w:t xml:space="preserve">  </w:t>
                  </w:r>
                </w:p>
                <w:p w14:paraId="59BA4470" w14:textId="77777777" w:rsidR="00F61ABF" w:rsidRDefault="00F61ABF" w:rsidP="00F61ABF">
                  <w:pPr>
                    <w:rPr>
                      <w:rFonts w:asciiTheme="minorHAnsi" w:hAnsiTheme="minorHAnsi" w:cs="Times"/>
                    </w:rPr>
                  </w:pPr>
                  <w:r w:rsidRPr="005523E6">
                    <w:rPr>
                      <w:rFonts w:asciiTheme="minorHAnsi" w:hAnsiTheme="minorHAnsi" w:cs="Times"/>
                    </w:rPr>
                    <w:t xml:space="preserve">Stridor </w:t>
                  </w:r>
                  <w:r w:rsidR="00EC5549" w:rsidRPr="005523E6">
                    <w:rPr>
                      <w:rFonts w:asciiTheme="minorHAnsi" w:hAnsiTheme="minorHAnsi" w:cs="Times"/>
                    </w:rPr>
                    <w:t>(</w:t>
                  </w:r>
                  <w:r w:rsidRPr="005523E6">
                    <w:rPr>
                      <w:rFonts w:asciiTheme="minorHAnsi" w:hAnsiTheme="minorHAnsi" w:cs="Times"/>
                    </w:rPr>
                    <w:t>in calm child</w:t>
                  </w:r>
                  <w:r w:rsidR="00EC5549" w:rsidRPr="005523E6">
                    <w:rPr>
                      <w:rFonts w:asciiTheme="minorHAnsi" w:hAnsiTheme="minorHAnsi" w:cs="Times"/>
                    </w:rPr>
                    <w:t>)</w:t>
                  </w:r>
                </w:p>
                <w:p w14:paraId="775E245C" w14:textId="1BDFE798" w:rsidR="009577B8" w:rsidRPr="005523E6" w:rsidRDefault="009577B8" w:rsidP="00F61ABF">
                  <w:pPr>
                    <w:rPr>
                      <w:rFonts w:asciiTheme="minorHAnsi" w:eastAsia="Times New Roman" w:hAnsiTheme="minorHAnsi" w:cs="Times New Roman"/>
                    </w:rPr>
                  </w:pPr>
                </w:p>
              </w:tc>
              <w:tc>
                <w:tcPr>
                  <w:tcW w:w="2430" w:type="dxa"/>
                  <w:tcBorders>
                    <w:top w:val="single" w:sz="8" w:space="0" w:color="F79646" w:themeColor="accent6"/>
                    <w:bottom w:val="single" w:sz="8" w:space="0" w:color="F79646" w:themeColor="accent6"/>
                  </w:tcBorders>
                  <w:shd w:val="clear" w:color="auto" w:fill="FDE9D9" w:themeFill="accent6" w:themeFillTint="33"/>
                </w:tcPr>
                <w:p w14:paraId="71A5D83A" w14:textId="47C1C6DC" w:rsidR="00F61ABF" w:rsidRPr="005523E6" w:rsidRDefault="00F61ABF" w:rsidP="00EE68C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rPr>
                  </w:pPr>
                  <w:r w:rsidRPr="005523E6">
                    <w:rPr>
                      <w:rFonts w:asciiTheme="minorHAnsi" w:hAnsiTheme="minorHAnsi" w:cs="Times"/>
                    </w:rPr>
                    <w:t>Severe pneumonia</w:t>
                  </w:r>
                </w:p>
              </w:tc>
              <w:tc>
                <w:tcPr>
                  <w:tcW w:w="6817" w:type="dxa"/>
                  <w:tcBorders>
                    <w:top w:val="single" w:sz="8" w:space="0" w:color="F79646" w:themeColor="accent6"/>
                    <w:bottom w:val="single" w:sz="8" w:space="0" w:color="F79646" w:themeColor="accent6"/>
                  </w:tcBorders>
                  <w:shd w:val="clear" w:color="auto" w:fill="FDE9D9" w:themeFill="accent6" w:themeFillTint="33"/>
                </w:tcPr>
                <w:p w14:paraId="0EF89062" w14:textId="77777777" w:rsidR="00F61ABF" w:rsidRPr="005523E6" w:rsidRDefault="00F61ABF" w:rsidP="00EE68CC">
                  <w:pPr>
                    <w:cnfStyle w:val="000000000000" w:firstRow="0" w:lastRow="0" w:firstColumn="0" w:lastColumn="0" w:oddVBand="0" w:evenVBand="0" w:oddHBand="0" w:evenHBand="0" w:firstRowFirstColumn="0" w:firstRowLastColumn="0" w:lastRowFirstColumn="0" w:lastRowLastColumn="0"/>
                    <w:rPr>
                      <w:rFonts w:asciiTheme="minorHAnsi" w:hAnsiTheme="minorHAnsi" w:cs="Times"/>
                    </w:rPr>
                  </w:pPr>
                  <w:r w:rsidRPr="005523E6">
                    <w:rPr>
                      <w:rFonts w:asciiTheme="minorHAnsi" w:hAnsiTheme="minorHAnsi" w:cs="Times"/>
                    </w:rPr>
                    <w:t xml:space="preserve">Refer urgently to hospital for injectable antibiotics and oxygen if needed </w:t>
                  </w:r>
                </w:p>
                <w:p w14:paraId="02651E30" w14:textId="14945409" w:rsidR="00F61ABF" w:rsidRPr="005523E6" w:rsidRDefault="00F61ABF" w:rsidP="00EE68C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rPr>
                  </w:pPr>
                  <w:r w:rsidRPr="005523E6">
                    <w:rPr>
                      <w:rFonts w:asciiTheme="minorHAnsi" w:hAnsiTheme="minorHAnsi" w:cs="Times"/>
                    </w:rPr>
                    <w:t>Give first dose of appropriate antibiotic</w:t>
                  </w:r>
                  <w:r w:rsidR="004015DF">
                    <w:rPr>
                      <w:rFonts w:asciiTheme="minorHAnsi" w:hAnsiTheme="minorHAnsi" w:cs="Times"/>
                    </w:rPr>
                    <w:t>.</w:t>
                  </w:r>
                </w:p>
              </w:tc>
            </w:tr>
            <w:tr w:rsidR="00B519FC" w:rsidRPr="005523E6" w14:paraId="0B20225A" w14:textId="77777777" w:rsidTr="009577B8">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3235" w:type="dxa"/>
                  <w:tcBorders>
                    <w:top w:val="single" w:sz="8" w:space="0" w:color="F79646" w:themeColor="accent6"/>
                    <w:bottom w:val="single" w:sz="8" w:space="0" w:color="F79646" w:themeColor="accent6"/>
                  </w:tcBorders>
                </w:tcPr>
                <w:p w14:paraId="4F424AE4" w14:textId="781F2E3F" w:rsidR="00F61ABF" w:rsidRPr="005523E6" w:rsidRDefault="00F61ABF" w:rsidP="00F61ABF">
                  <w:pPr>
                    <w:widowControl w:val="0"/>
                    <w:autoSpaceDE w:val="0"/>
                    <w:autoSpaceDN w:val="0"/>
                    <w:adjustRightInd w:val="0"/>
                    <w:spacing w:after="240"/>
                    <w:rPr>
                      <w:rFonts w:asciiTheme="minorHAnsi" w:eastAsia="Times New Roman" w:hAnsiTheme="minorHAnsi" w:cs="Times New Roman"/>
                    </w:rPr>
                  </w:pPr>
                  <w:r w:rsidRPr="005523E6">
                    <w:rPr>
                      <w:rFonts w:asciiTheme="minorHAnsi" w:hAnsiTheme="minorHAnsi" w:cs="Times"/>
                    </w:rPr>
                    <w:t xml:space="preserve">Fast breathing (see below) </w:t>
                  </w:r>
                </w:p>
              </w:tc>
              <w:tc>
                <w:tcPr>
                  <w:tcW w:w="2430" w:type="dxa"/>
                  <w:tcBorders>
                    <w:top w:val="single" w:sz="8" w:space="0" w:color="F79646" w:themeColor="accent6"/>
                    <w:bottom w:val="single" w:sz="8" w:space="0" w:color="F79646" w:themeColor="accent6"/>
                  </w:tcBorders>
                </w:tcPr>
                <w:p w14:paraId="3D3FDCED" w14:textId="7EBF3AFF" w:rsidR="00F61ABF" w:rsidRPr="005523E6" w:rsidRDefault="00F61ABF" w:rsidP="00EE68C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rPr>
                  </w:pPr>
                  <w:r w:rsidRPr="005523E6">
                    <w:rPr>
                      <w:rFonts w:asciiTheme="minorHAnsi" w:hAnsiTheme="minorHAnsi" w:cs="Times"/>
                    </w:rPr>
                    <w:t>Non-severe pneumonia</w:t>
                  </w:r>
                </w:p>
              </w:tc>
              <w:tc>
                <w:tcPr>
                  <w:tcW w:w="6817" w:type="dxa"/>
                  <w:tcBorders>
                    <w:top w:val="single" w:sz="8" w:space="0" w:color="F79646" w:themeColor="accent6"/>
                    <w:bottom w:val="single" w:sz="8" w:space="0" w:color="F79646" w:themeColor="accent6"/>
                  </w:tcBorders>
                </w:tcPr>
                <w:p w14:paraId="560B509B" w14:textId="6D23BEDA" w:rsidR="00F61ABF" w:rsidRPr="005523E6" w:rsidRDefault="00F61ABF" w:rsidP="001860C4">
                  <w:pPr>
                    <w:widowControl w:val="0"/>
                    <w:autoSpaceDE w:val="0"/>
                    <w:autoSpaceDN w:val="0"/>
                    <w:adjustRightInd w:val="0"/>
                    <w:spacing w:after="240"/>
                    <w:ind w:left="2" w:hanging="2"/>
                    <w:cnfStyle w:val="000000100000" w:firstRow="0" w:lastRow="0" w:firstColumn="0" w:lastColumn="0" w:oddVBand="0" w:evenVBand="0" w:oddHBand="1" w:evenHBand="0" w:firstRowFirstColumn="0" w:firstRowLastColumn="0" w:lastRowFirstColumn="0" w:lastRowLastColumn="0"/>
                    <w:rPr>
                      <w:rFonts w:asciiTheme="minorHAnsi" w:hAnsiTheme="minorHAnsi" w:cs="Times"/>
                    </w:rPr>
                  </w:pPr>
                  <w:r w:rsidRPr="005523E6">
                    <w:rPr>
                      <w:rFonts w:asciiTheme="minorHAnsi" w:hAnsiTheme="minorHAnsi" w:cs="Times"/>
                    </w:rPr>
                    <w:t>Prescribe appropriate antibiotic</w:t>
                  </w:r>
                  <w:r w:rsidR="004015DF">
                    <w:rPr>
                      <w:rFonts w:asciiTheme="minorHAnsi" w:hAnsiTheme="minorHAnsi" w:cs="Times"/>
                    </w:rPr>
                    <w:t xml:space="preserve">. </w:t>
                  </w:r>
                  <w:r w:rsidRPr="005523E6">
                    <w:rPr>
                      <w:rFonts w:asciiTheme="minorHAnsi" w:hAnsiTheme="minorHAnsi" w:cs="Times"/>
                    </w:rPr>
                    <w:t>Advise mother on other supportive measures and when to return</w:t>
                  </w:r>
                  <w:r w:rsidR="001860C4" w:rsidRPr="005523E6">
                    <w:rPr>
                      <w:rFonts w:asciiTheme="minorHAnsi" w:hAnsiTheme="minorHAnsi" w:cs="Times"/>
                    </w:rPr>
                    <w:t xml:space="preserve"> </w:t>
                  </w:r>
                  <w:r w:rsidRPr="005523E6">
                    <w:rPr>
                      <w:rFonts w:asciiTheme="minorHAnsi" w:hAnsiTheme="minorHAnsi" w:cs="Times"/>
                    </w:rPr>
                    <w:t>for a follow-up visit</w:t>
                  </w:r>
                </w:p>
              </w:tc>
            </w:tr>
            <w:tr w:rsidR="001860C4" w:rsidRPr="005523E6" w14:paraId="2CCBCABD" w14:textId="77777777" w:rsidTr="009577B8">
              <w:tc>
                <w:tcPr>
                  <w:cnfStyle w:val="001000000000" w:firstRow="0" w:lastRow="0" w:firstColumn="1" w:lastColumn="0" w:oddVBand="0" w:evenVBand="0" w:oddHBand="0" w:evenHBand="0" w:firstRowFirstColumn="0" w:firstRowLastColumn="0" w:lastRowFirstColumn="0" w:lastRowLastColumn="0"/>
                  <w:tcW w:w="3235" w:type="dxa"/>
                  <w:tcBorders>
                    <w:top w:val="single" w:sz="8" w:space="0" w:color="F79646" w:themeColor="accent6"/>
                  </w:tcBorders>
                </w:tcPr>
                <w:p w14:paraId="6AD29A94" w14:textId="5CD7F5DC" w:rsidR="00F61ABF" w:rsidRPr="005523E6" w:rsidRDefault="00F61ABF" w:rsidP="00F61ABF">
                  <w:pPr>
                    <w:widowControl w:val="0"/>
                    <w:autoSpaceDE w:val="0"/>
                    <w:autoSpaceDN w:val="0"/>
                    <w:adjustRightInd w:val="0"/>
                    <w:spacing w:after="240"/>
                    <w:rPr>
                      <w:rFonts w:asciiTheme="minorHAnsi" w:eastAsia="Times New Roman" w:hAnsiTheme="minorHAnsi" w:cs="Times New Roman"/>
                    </w:rPr>
                  </w:pPr>
                  <w:r w:rsidRPr="005523E6">
                    <w:rPr>
                      <w:rFonts w:asciiTheme="minorHAnsi" w:hAnsiTheme="minorHAnsi" w:cs="Times"/>
                    </w:rPr>
                    <w:t xml:space="preserve">No fast breathing </w:t>
                  </w:r>
                </w:p>
              </w:tc>
              <w:tc>
                <w:tcPr>
                  <w:tcW w:w="2430" w:type="dxa"/>
                  <w:tcBorders>
                    <w:top w:val="single" w:sz="8" w:space="0" w:color="F79646" w:themeColor="accent6"/>
                    <w:bottom w:val="nil"/>
                  </w:tcBorders>
                  <w:shd w:val="clear" w:color="auto" w:fill="FDE9D9" w:themeFill="accent6" w:themeFillTint="33"/>
                </w:tcPr>
                <w:p w14:paraId="2C810F56" w14:textId="1D8E0347" w:rsidR="00F61ABF" w:rsidRPr="005523E6" w:rsidRDefault="00F61ABF" w:rsidP="00EE68C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rPr>
                  </w:pPr>
                  <w:r w:rsidRPr="005523E6">
                    <w:rPr>
                      <w:rFonts w:asciiTheme="minorHAnsi" w:hAnsiTheme="minorHAnsi" w:cs="Times"/>
                    </w:rPr>
                    <w:t>Other respiratory illness</w:t>
                  </w:r>
                </w:p>
              </w:tc>
              <w:tc>
                <w:tcPr>
                  <w:tcW w:w="6817" w:type="dxa"/>
                  <w:tcBorders>
                    <w:top w:val="single" w:sz="8" w:space="0" w:color="F79646" w:themeColor="accent6"/>
                    <w:bottom w:val="nil"/>
                  </w:tcBorders>
                  <w:shd w:val="clear" w:color="auto" w:fill="FDE9D9" w:themeFill="accent6" w:themeFillTint="33"/>
                </w:tcPr>
                <w:p w14:paraId="6E361B8C" w14:textId="0F5D97C7" w:rsidR="00F61ABF" w:rsidRPr="005523E6" w:rsidRDefault="00F61ABF" w:rsidP="001860C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imes"/>
                    </w:rPr>
                  </w:pPr>
                  <w:r w:rsidRPr="005523E6">
                    <w:rPr>
                      <w:rFonts w:asciiTheme="minorHAnsi" w:hAnsiTheme="minorHAnsi" w:cs="Times"/>
                    </w:rPr>
                    <w:t>Advise mother on other supportive measures and when to return if symptoms persist or get worse</w:t>
                  </w:r>
                  <w:r w:rsidR="004015DF">
                    <w:rPr>
                      <w:rFonts w:asciiTheme="minorHAnsi" w:hAnsiTheme="minorHAnsi" w:cs="Times"/>
                    </w:rPr>
                    <w:t>.</w:t>
                  </w:r>
                </w:p>
              </w:tc>
            </w:tr>
            <w:tr w:rsidR="00F61ABF" w:rsidRPr="005523E6" w14:paraId="36A84815" w14:textId="77777777" w:rsidTr="009577B8">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0" w:type="auto"/>
                  <w:gridSpan w:val="3"/>
                </w:tcPr>
                <w:p w14:paraId="0E2ACD4E" w14:textId="77777777" w:rsidR="009577B8" w:rsidRDefault="009577B8" w:rsidP="001860C4">
                  <w:pPr>
                    <w:widowControl w:val="0"/>
                    <w:autoSpaceDE w:val="0"/>
                    <w:autoSpaceDN w:val="0"/>
                    <w:adjustRightInd w:val="0"/>
                    <w:spacing w:after="240"/>
                    <w:rPr>
                      <w:rFonts w:asciiTheme="minorHAnsi" w:hAnsiTheme="minorHAnsi" w:cs="Times"/>
                      <w:b/>
                      <w:bCs/>
                    </w:rPr>
                  </w:pPr>
                </w:p>
                <w:p w14:paraId="54E37FBD" w14:textId="3E77202F" w:rsidR="00F61ABF" w:rsidRPr="005523E6" w:rsidRDefault="009577B8" w:rsidP="001860C4">
                  <w:pPr>
                    <w:widowControl w:val="0"/>
                    <w:autoSpaceDE w:val="0"/>
                    <w:autoSpaceDN w:val="0"/>
                    <w:adjustRightInd w:val="0"/>
                    <w:spacing w:after="240"/>
                    <w:rPr>
                      <w:rFonts w:asciiTheme="minorHAnsi" w:hAnsiTheme="minorHAnsi" w:cs="Times"/>
                      <w:b/>
                    </w:rPr>
                  </w:pPr>
                  <w:r w:rsidRPr="005523E6">
                    <w:rPr>
                      <w:rFonts w:asciiTheme="minorHAnsi" w:hAnsiTheme="minorHAnsi" w:cs="Times"/>
                      <w:b/>
                      <w:bCs/>
                    </w:rPr>
                    <w:t>What is fast breathing</w:t>
                  </w:r>
                  <w:r w:rsidR="00F61ABF" w:rsidRPr="005523E6">
                    <w:rPr>
                      <w:rFonts w:asciiTheme="minorHAnsi" w:hAnsiTheme="minorHAnsi" w:cs="Times"/>
                      <w:b/>
                      <w:bCs/>
                    </w:rPr>
                    <w:t>?</w:t>
                  </w:r>
                </w:p>
              </w:tc>
            </w:tr>
            <w:tr w:rsidR="001860C4" w:rsidRPr="005523E6" w14:paraId="090BB018" w14:textId="77777777" w:rsidTr="009577B8">
              <w:trPr>
                <w:trHeight w:val="404"/>
              </w:trPr>
              <w:tc>
                <w:tcPr>
                  <w:cnfStyle w:val="001000000000" w:firstRow="0" w:lastRow="0" w:firstColumn="1" w:lastColumn="0" w:oddVBand="0" w:evenVBand="0" w:oddHBand="0" w:evenHBand="0" w:firstRowFirstColumn="0" w:firstRowLastColumn="0" w:lastRowFirstColumn="0" w:lastRowLastColumn="0"/>
                  <w:tcW w:w="3235" w:type="dxa"/>
                  <w:tcBorders>
                    <w:top w:val="nil"/>
                    <w:bottom w:val="single" w:sz="8" w:space="0" w:color="F79646" w:themeColor="accent6"/>
                  </w:tcBorders>
                </w:tcPr>
                <w:p w14:paraId="17A71531" w14:textId="36A5023E" w:rsidR="00F61ABF" w:rsidRPr="005523E6" w:rsidRDefault="00F61ABF" w:rsidP="00F61ABF">
                  <w:pPr>
                    <w:widowControl w:val="0"/>
                    <w:autoSpaceDE w:val="0"/>
                    <w:autoSpaceDN w:val="0"/>
                    <w:adjustRightInd w:val="0"/>
                    <w:spacing w:after="240"/>
                    <w:rPr>
                      <w:rFonts w:asciiTheme="minorHAnsi" w:hAnsiTheme="minorHAnsi" w:cs="Times"/>
                      <w:b/>
                    </w:rPr>
                  </w:pPr>
                  <w:r w:rsidRPr="005523E6">
                    <w:rPr>
                      <w:rFonts w:asciiTheme="minorHAnsi" w:hAnsiTheme="minorHAnsi" w:cs="Times"/>
                      <w:b/>
                      <w:bCs/>
                    </w:rPr>
                    <w:t>If the child is...</w:t>
                  </w:r>
                </w:p>
              </w:tc>
              <w:tc>
                <w:tcPr>
                  <w:tcW w:w="9247" w:type="dxa"/>
                  <w:gridSpan w:val="2"/>
                  <w:tcBorders>
                    <w:top w:val="nil"/>
                    <w:bottom w:val="single" w:sz="8" w:space="0" w:color="F79646" w:themeColor="accent6"/>
                  </w:tcBorders>
                  <w:shd w:val="clear" w:color="auto" w:fill="FDE9D9" w:themeFill="accent6" w:themeFillTint="33"/>
                </w:tcPr>
                <w:p w14:paraId="04B75A31" w14:textId="7353CE2D" w:rsidR="00F61ABF" w:rsidRPr="005523E6" w:rsidRDefault="00F61ABF" w:rsidP="00F61ABF">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imes"/>
                    </w:rPr>
                  </w:pPr>
                  <w:r w:rsidRPr="005523E6">
                    <w:rPr>
                      <w:rFonts w:asciiTheme="minorHAnsi" w:hAnsiTheme="minorHAnsi" w:cs="Times"/>
                      <w:b/>
                      <w:bCs/>
                    </w:rPr>
                    <w:t>The child has fast breathing if you count...</w:t>
                  </w:r>
                </w:p>
              </w:tc>
            </w:tr>
            <w:tr w:rsidR="00B519FC" w:rsidRPr="005523E6" w14:paraId="1F08BAC4" w14:textId="77777777" w:rsidTr="00957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top w:val="single" w:sz="8" w:space="0" w:color="F79646" w:themeColor="accent6"/>
                    <w:bottom w:val="single" w:sz="8" w:space="0" w:color="F79646" w:themeColor="accent6"/>
                  </w:tcBorders>
                </w:tcPr>
                <w:p w14:paraId="21DD55B9" w14:textId="1C8D6C42" w:rsidR="00F61ABF" w:rsidRPr="005523E6" w:rsidRDefault="00F61ABF" w:rsidP="00F61ABF">
                  <w:pPr>
                    <w:widowControl w:val="0"/>
                    <w:autoSpaceDE w:val="0"/>
                    <w:autoSpaceDN w:val="0"/>
                    <w:adjustRightInd w:val="0"/>
                    <w:spacing w:after="240"/>
                    <w:rPr>
                      <w:rFonts w:asciiTheme="minorHAnsi" w:hAnsiTheme="minorHAnsi" w:cs="Times"/>
                    </w:rPr>
                  </w:pPr>
                  <w:r w:rsidRPr="005523E6">
                    <w:rPr>
                      <w:rFonts w:asciiTheme="minorHAnsi" w:hAnsiTheme="minorHAnsi" w:cs="Times"/>
                    </w:rPr>
                    <w:t>2 months to 12 months old</w:t>
                  </w:r>
                </w:p>
              </w:tc>
              <w:tc>
                <w:tcPr>
                  <w:tcW w:w="9247" w:type="dxa"/>
                  <w:gridSpan w:val="2"/>
                  <w:tcBorders>
                    <w:top w:val="single" w:sz="8" w:space="0" w:color="F79646" w:themeColor="accent6"/>
                    <w:bottom w:val="single" w:sz="8" w:space="0" w:color="F79646" w:themeColor="accent6"/>
                  </w:tcBorders>
                </w:tcPr>
                <w:p w14:paraId="636118FE" w14:textId="71198364" w:rsidR="00F61ABF" w:rsidRPr="005523E6" w:rsidRDefault="00F61ABF" w:rsidP="00F61ABF">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imes"/>
                    </w:rPr>
                  </w:pPr>
                  <w:r w:rsidRPr="005523E6">
                    <w:rPr>
                      <w:rFonts w:asciiTheme="minorHAnsi" w:hAnsiTheme="minorHAnsi" w:cs="Times"/>
                    </w:rPr>
                    <w:t>50 breaths or more per minute</w:t>
                  </w:r>
                </w:p>
              </w:tc>
            </w:tr>
            <w:tr w:rsidR="001860C4" w:rsidRPr="005523E6" w14:paraId="3A54885B" w14:textId="77777777" w:rsidTr="009577B8">
              <w:tc>
                <w:tcPr>
                  <w:cnfStyle w:val="001000000000" w:firstRow="0" w:lastRow="0" w:firstColumn="1" w:lastColumn="0" w:oddVBand="0" w:evenVBand="0" w:oddHBand="0" w:evenHBand="0" w:firstRowFirstColumn="0" w:firstRowLastColumn="0" w:lastRowFirstColumn="0" w:lastRowLastColumn="0"/>
                  <w:tcW w:w="3235" w:type="dxa"/>
                  <w:tcBorders>
                    <w:top w:val="single" w:sz="8" w:space="0" w:color="F79646" w:themeColor="accent6"/>
                  </w:tcBorders>
                </w:tcPr>
                <w:p w14:paraId="7E6F1BC5" w14:textId="787EE1B0" w:rsidR="00F61ABF" w:rsidRPr="005523E6" w:rsidRDefault="00F61ABF" w:rsidP="00F61ABF">
                  <w:pPr>
                    <w:widowControl w:val="0"/>
                    <w:autoSpaceDE w:val="0"/>
                    <w:autoSpaceDN w:val="0"/>
                    <w:adjustRightInd w:val="0"/>
                    <w:spacing w:after="240"/>
                    <w:rPr>
                      <w:rFonts w:asciiTheme="minorHAnsi" w:hAnsiTheme="minorHAnsi" w:cs="Times"/>
                    </w:rPr>
                  </w:pPr>
                  <w:r w:rsidRPr="005523E6">
                    <w:rPr>
                      <w:rFonts w:asciiTheme="minorHAnsi" w:hAnsiTheme="minorHAnsi" w:cs="Times"/>
                    </w:rPr>
                    <w:t>12 months to 5 years old</w:t>
                  </w:r>
                </w:p>
              </w:tc>
              <w:tc>
                <w:tcPr>
                  <w:tcW w:w="9247" w:type="dxa"/>
                  <w:gridSpan w:val="2"/>
                  <w:tcBorders>
                    <w:top w:val="single" w:sz="8" w:space="0" w:color="F79646" w:themeColor="accent6"/>
                    <w:bottom w:val="nil"/>
                  </w:tcBorders>
                  <w:shd w:val="clear" w:color="auto" w:fill="FDE9D9" w:themeFill="accent6" w:themeFillTint="33"/>
                </w:tcPr>
                <w:p w14:paraId="3A1E5FF8" w14:textId="7AD274A8" w:rsidR="00F61ABF" w:rsidRPr="005523E6" w:rsidRDefault="00F61ABF" w:rsidP="00F61ABF">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imes"/>
                    </w:rPr>
                  </w:pPr>
                  <w:r w:rsidRPr="005523E6">
                    <w:rPr>
                      <w:rFonts w:asciiTheme="minorHAnsi" w:hAnsiTheme="minorHAnsi" w:cs="Times"/>
                    </w:rPr>
                    <w:t>40 breaths or more per minute</w:t>
                  </w:r>
                </w:p>
              </w:tc>
            </w:tr>
            <w:tr w:rsidR="00F61ABF" w:rsidRPr="005523E6" w14:paraId="78B92DCA" w14:textId="77777777" w:rsidTr="009577B8">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0" w:type="auto"/>
                  <w:gridSpan w:val="3"/>
                </w:tcPr>
                <w:p w14:paraId="5B5576BE" w14:textId="0C3F4D3D" w:rsidR="00F61ABF" w:rsidRPr="005523E6" w:rsidRDefault="007B2DAD" w:rsidP="00F61ABF">
                  <w:pPr>
                    <w:widowControl w:val="0"/>
                    <w:autoSpaceDE w:val="0"/>
                    <w:autoSpaceDN w:val="0"/>
                    <w:adjustRightInd w:val="0"/>
                    <w:spacing w:after="240"/>
                    <w:rPr>
                      <w:rFonts w:asciiTheme="minorHAnsi" w:hAnsiTheme="minorHAnsi" w:cs="Times"/>
                    </w:rPr>
                  </w:pPr>
                  <w:r w:rsidRPr="005523E6">
                    <w:rPr>
                      <w:rFonts w:asciiTheme="minorHAnsi" w:hAnsiTheme="minorHAnsi" w:cs="Times"/>
                    </w:rPr>
                    <w:t xml:space="preserve">Source: </w:t>
                  </w:r>
                  <w:r w:rsidR="00F61ABF" w:rsidRPr="005523E6">
                    <w:rPr>
                      <w:rFonts w:asciiTheme="minorHAnsi" w:hAnsiTheme="minorHAnsi" w:cs="Times"/>
                    </w:rPr>
                    <w:t>UNICEF,</w:t>
                  </w:r>
                  <w:r w:rsidRPr="005523E6">
                    <w:rPr>
                      <w:rFonts w:asciiTheme="minorHAnsi" w:hAnsiTheme="minorHAnsi" w:cs="Times"/>
                    </w:rPr>
                    <w:t xml:space="preserve"> Pneumonia: The Forgotten Killer of Children.</w:t>
                  </w:r>
                  <w:r w:rsidR="00F61ABF" w:rsidRPr="005523E6">
                    <w:rPr>
                      <w:rFonts w:asciiTheme="minorHAnsi" w:hAnsiTheme="minorHAnsi" w:cs="Times"/>
                    </w:rPr>
                    <w:t xml:space="preserve"> 2006</w:t>
                  </w:r>
                </w:p>
              </w:tc>
            </w:tr>
          </w:tbl>
          <w:p w14:paraId="798CDFA2" w14:textId="77777777" w:rsidR="00B519FC" w:rsidRDefault="00B519FC" w:rsidP="00EE68CC">
            <w:pPr>
              <w:rPr>
                <w:rFonts w:eastAsia="Times New Roman" w:cs="Times New Roman"/>
              </w:rPr>
            </w:pPr>
          </w:p>
          <w:p w14:paraId="274CD593" w14:textId="77777777" w:rsidR="005523E6" w:rsidRDefault="005523E6" w:rsidP="00EE68CC">
            <w:pPr>
              <w:rPr>
                <w:rFonts w:eastAsia="Times New Roman" w:cs="Times New Roman"/>
              </w:rPr>
            </w:pPr>
          </w:p>
          <w:p w14:paraId="49AA22B2" w14:textId="77777777" w:rsidR="005523E6" w:rsidRDefault="005523E6" w:rsidP="00EE68CC">
            <w:pPr>
              <w:rPr>
                <w:rFonts w:eastAsia="Times New Roman" w:cs="Times New Roman"/>
              </w:rPr>
            </w:pPr>
          </w:p>
          <w:p w14:paraId="1F01ECA5" w14:textId="77777777" w:rsidR="005523E6" w:rsidRDefault="005523E6" w:rsidP="00EE68CC">
            <w:pPr>
              <w:rPr>
                <w:rFonts w:eastAsia="Times New Roman" w:cs="Times New Roman"/>
              </w:rPr>
            </w:pPr>
          </w:p>
          <w:p w14:paraId="5C52EE7B" w14:textId="49DB7CE2" w:rsidR="007D0565" w:rsidRDefault="00EB100D" w:rsidP="00EE68CC">
            <w:pPr>
              <w:rPr>
                <w:rFonts w:cs="Arial"/>
                <w:shd w:val="clear" w:color="auto" w:fill="FFFFFF"/>
              </w:rPr>
            </w:pPr>
            <w:r>
              <w:rPr>
                <w:rFonts w:eastAsia="Times New Roman" w:cs="Times New Roman"/>
              </w:rPr>
              <w:t xml:space="preserve">Non-severe pneumonia </w:t>
            </w:r>
            <w:r w:rsidR="004015DF">
              <w:rPr>
                <w:rFonts w:eastAsia="Times New Roman" w:cs="Times New Roman"/>
              </w:rPr>
              <w:t xml:space="preserve">among children under five </w:t>
            </w:r>
            <w:r>
              <w:rPr>
                <w:rFonts w:eastAsia="Times New Roman" w:cs="Times New Roman"/>
              </w:rPr>
              <w:t xml:space="preserve">can be treated with simple antibiotics. </w:t>
            </w:r>
            <w:r w:rsidR="00EE68CC" w:rsidRPr="00AC7E26">
              <w:rPr>
                <w:rFonts w:cs="Arial"/>
                <w:shd w:val="clear" w:color="auto" w:fill="FFFFFF"/>
              </w:rPr>
              <w:t>Antibiotics, such as amoxicillin, can pr</w:t>
            </w:r>
            <w:r w:rsidR="005523E6">
              <w:rPr>
                <w:rFonts w:cs="Arial"/>
                <w:shd w:val="clear" w:color="auto" w:fill="FFFFFF"/>
              </w:rPr>
              <w:t xml:space="preserve">event the </w:t>
            </w:r>
            <w:r w:rsidR="005523E6">
              <w:rPr>
                <w:rFonts w:cs="Arial"/>
                <w:shd w:val="clear" w:color="auto" w:fill="FFFFFF"/>
              </w:rPr>
              <w:lastRenderedPageBreak/>
              <w:t xml:space="preserve">majority of pneumonia </w:t>
            </w:r>
            <w:r w:rsidR="00EE68CC" w:rsidRPr="00AC7E26">
              <w:rPr>
                <w:rFonts w:cs="Arial"/>
                <w:shd w:val="clear" w:color="auto" w:fill="FFFFFF"/>
              </w:rPr>
              <w:t xml:space="preserve">deaths and cost only about $US </w:t>
            </w:r>
            <w:r w:rsidR="00006723">
              <w:rPr>
                <w:rFonts w:cs="Arial"/>
                <w:shd w:val="clear" w:color="auto" w:fill="FFFFFF"/>
              </w:rPr>
              <w:t>0.21-0.42 per treatment course.</w:t>
            </w:r>
            <w:r w:rsidR="00EE68CC" w:rsidRPr="00AC7E26">
              <w:rPr>
                <w:rFonts w:cs="Arial"/>
                <w:shd w:val="clear" w:color="auto" w:fill="FFFFFF"/>
              </w:rPr>
              <w:t xml:space="preserve"> Despite the existence of this simple, inexpensive treatment, many children in need are often left behind: only 30% of children with </w:t>
            </w:r>
            <w:r w:rsidR="004015DF">
              <w:rPr>
                <w:rFonts w:cs="Arial"/>
                <w:shd w:val="clear" w:color="auto" w:fill="FFFFFF"/>
              </w:rPr>
              <w:t>pneumonia receive an antibiotic</w:t>
            </w:r>
            <w:r w:rsidR="00EE68CC" w:rsidRPr="00AC7E26">
              <w:rPr>
                <w:rFonts w:cs="Arial"/>
                <w:shd w:val="clear" w:color="auto" w:fill="FFFFFF"/>
              </w:rPr>
              <w:t> </w:t>
            </w:r>
            <w:r w:rsidR="00EC5549">
              <w:rPr>
                <w:rFonts w:cs="Arial"/>
                <w:shd w:val="clear" w:color="auto" w:fill="FFFFFF"/>
              </w:rPr>
              <w:t>(</w:t>
            </w:r>
            <w:r w:rsidR="00CE0224">
              <w:rPr>
                <w:rFonts w:cs="Arial"/>
                <w:shd w:val="clear" w:color="auto" w:fill="FFFFFF"/>
              </w:rPr>
              <w:t>UNICEF, 2011</w:t>
            </w:r>
            <w:r w:rsidR="00B519FC">
              <w:rPr>
                <w:rFonts w:cs="Arial"/>
                <w:shd w:val="clear" w:color="auto" w:fill="FFFFFF"/>
              </w:rPr>
              <w:t>)</w:t>
            </w:r>
            <w:r w:rsidR="004015DF">
              <w:rPr>
                <w:rFonts w:cs="Arial"/>
                <w:shd w:val="clear" w:color="auto" w:fill="FFFFFF"/>
              </w:rPr>
              <w:t xml:space="preserve">. </w:t>
            </w:r>
          </w:p>
          <w:p w14:paraId="6292415E" w14:textId="77777777" w:rsidR="007D0565" w:rsidRDefault="007D0565" w:rsidP="00EE68CC">
            <w:pPr>
              <w:rPr>
                <w:rFonts w:cs="Arial"/>
                <w:shd w:val="clear" w:color="auto" w:fill="FFFFFF"/>
              </w:rPr>
            </w:pPr>
          </w:p>
          <w:p w14:paraId="52898919" w14:textId="4CFB5F0B" w:rsidR="007D0565" w:rsidRDefault="007D0565" w:rsidP="00EE68CC">
            <w:pPr>
              <w:rPr>
                <w:rFonts w:cs="Arial"/>
                <w:shd w:val="clear" w:color="auto" w:fill="FFFFFF"/>
                <w:lang w:val="en-AU"/>
              </w:rPr>
            </w:pPr>
            <w:r>
              <w:rPr>
                <w:rFonts w:cs="Arial"/>
                <w:shd w:val="clear" w:color="auto" w:fill="FFFFFF"/>
              </w:rPr>
              <w:t xml:space="preserve">UNICEF and </w:t>
            </w:r>
            <w:r w:rsidRPr="00663066">
              <w:rPr>
                <w:rFonts w:cs="Arial"/>
                <w:shd w:val="clear" w:color="auto" w:fill="FFFFFF"/>
                <w:lang w:val="en-AU"/>
              </w:rPr>
              <w:t xml:space="preserve">WHO recommend three essential </w:t>
            </w:r>
            <w:r w:rsidR="00D77C86">
              <w:rPr>
                <w:rFonts w:cs="Arial"/>
                <w:shd w:val="clear" w:color="auto" w:fill="FFFFFF"/>
                <w:lang w:val="en-AU"/>
              </w:rPr>
              <w:t xml:space="preserve">strategies </w:t>
            </w:r>
            <w:r w:rsidR="00D77C86" w:rsidRPr="00663066">
              <w:rPr>
                <w:rFonts w:cs="Arial"/>
                <w:shd w:val="clear" w:color="auto" w:fill="FFFFFF"/>
                <w:lang w:val="en-AU"/>
              </w:rPr>
              <w:t>to</w:t>
            </w:r>
            <w:r w:rsidRPr="00663066">
              <w:rPr>
                <w:rFonts w:cs="Arial"/>
                <w:shd w:val="clear" w:color="auto" w:fill="FFFFFF"/>
                <w:lang w:val="en-AU"/>
              </w:rPr>
              <w:t xml:space="preserve"> reduce deaths from pneum</w:t>
            </w:r>
            <w:r w:rsidR="004015DF">
              <w:rPr>
                <w:rFonts w:cs="Arial"/>
                <w:shd w:val="clear" w:color="auto" w:fill="FFFFFF"/>
                <w:lang w:val="en-AU"/>
              </w:rPr>
              <w:t>onia among children under five:</w:t>
            </w:r>
          </w:p>
          <w:p w14:paraId="661A8EE4" w14:textId="77777777" w:rsidR="004015DF" w:rsidRPr="00663066" w:rsidRDefault="004015DF" w:rsidP="00EE68CC">
            <w:pPr>
              <w:rPr>
                <w:rFonts w:cs="Arial"/>
                <w:shd w:val="clear" w:color="auto" w:fill="FFFFFF"/>
                <w:lang w:val="en-AU"/>
              </w:rPr>
            </w:pPr>
          </w:p>
          <w:p w14:paraId="41325624" w14:textId="3776DC50" w:rsidR="00663066" w:rsidRPr="00663066" w:rsidRDefault="007D0565" w:rsidP="007D0565">
            <w:pPr>
              <w:pStyle w:val="ListParagraph"/>
              <w:numPr>
                <w:ilvl w:val="0"/>
                <w:numId w:val="36"/>
              </w:numPr>
              <w:rPr>
                <w:rFonts w:cs="Arial"/>
                <w:shd w:val="clear" w:color="auto" w:fill="FFFFFF"/>
                <w:lang w:val="en-AU"/>
              </w:rPr>
            </w:pPr>
            <w:r w:rsidRPr="00663066">
              <w:rPr>
                <w:rFonts w:cs="Arial"/>
                <w:shd w:val="clear" w:color="auto" w:fill="FFFFFF"/>
                <w:lang w:val="en-AU"/>
              </w:rPr>
              <w:t xml:space="preserve">Ensure all caregivers recognize the danger signs of pneumonia </w:t>
            </w:r>
            <w:r w:rsidR="00594A2F">
              <w:rPr>
                <w:rFonts w:cs="Arial"/>
                <w:shd w:val="clear" w:color="auto" w:fill="FFFFFF"/>
                <w:lang w:val="en-AU"/>
              </w:rPr>
              <w:t>in children, which are</w:t>
            </w:r>
            <w:r w:rsidR="00663066" w:rsidRPr="00663066">
              <w:rPr>
                <w:rFonts w:cs="Arial"/>
                <w:shd w:val="clear" w:color="auto" w:fill="FFFFFF"/>
                <w:lang w:val="en-AU"/>
              </w:rPr>
              <w:t xml:space="preserve"> cough and</w:t>
            </w:r>
            <w:r w:rsidR="004015DF">
              <w:rPr>
                <w:rFonts w:cs="Arial"/>
                <w:shd w:val="clear" w:color="auto" w:fill="FFFFFF"/>
                <w:lang w:val="en-AU"/>
              </w:rPr>
              <w:t xml:space="preserve"> difficult or fast breathing </w:t>
            </w:r>
            <w:r w:rsidR="00CE0224">
              <w:rPr>
                <w:rFonts w:cs="Arial"/>
                <w:shd w:val="clear" w:color="auto" w:fill="FFFFFF"/>
                <w:lang w:val="en-AU"/>
              </w:rPr>
              <w:t>(UNICEF, 2006)</w:t>
            </w:r>
          </w:p>
          <w:p w14:paraId="1E43C739" w14:textId="77777777" w:rsidR="00663066" w:rsidRPr="00663066" w:rsidRDefault="00663066" w:rsidP="00663066">
            <w:pPr>
              <w:pStyle w:val="ListParagraph"/>
              <w:rPr>
                <w:rFonts w:cs="Arial"/>
                <w:shd w:val="clear" w:color="auto" w:fill="FFFFFF"/>
                <w:lang w:val="en-AU"/>
              </w:rPr>
            </w:pPr>
          </w:p>
          <w:p w14:paraId="582DBE7E" w14:textId="0DD30949" w:rsidR="00663066" w:rsidRDefault="00663066" w:rsidP="007D0565">
            <w:pPr>
              <w:pStyle w:val="ListParagraph"/>
              <w:numPr>
                <w:ilvl w:val="0"/>
                <w:numId w:val="36"/>
              </w:numPr>
              <w:rPr>
                <w:rFonts w:cs="Arial"/>
                <w:shd w:val="clear" w:color="auto" w:fill="FFFFFF"/>
                <w:lang w:val="en-AU"/>
              </w:rPr>
            </w:pPr>
            <w:r w:rsidRPr="00663066">
              <w:rPr>
                <w:rFonts w:cs="Arial"/>
                <w:shd w:val="clear" w:color="auto" w:fill="FFFFFF"/>
                <w:lang w:val="en-AU"/>
              </w:rPr>
              <w:t xml:space="preserve">Ensure all children with signs of pneumonia are properly diagnosed by trained health personnel. </w:t>
            </w:r>
            <w:r>
              <w:rPr>
                <w:rFonts w:cs="Arial"/>
                <w:shd w:val="clear" w:color="auto" w:fill="FFFFFF"/>
                <w:lang w:val="en-AU"/>
              </w:rPr>
              <w:t xml:space="preserve">WHO defines appropriate care as </w:t>
            </w:r>
            <w:r w:rsidR="00594A2F">
              <w:rPr>
                <w:rFonts w:cs="Arial"/>
                <w:shd w:val="clear" w:color="auto" w:fill="FFFFFF"/>
                <w:lang w:val="en-AU"/>
              </w:rPr>
              <w:t xml:space="preserve">care </w:t>
            </w:r>
            <w:r>
              <w:rPr>
                <w:rFonts w:cs="Arial"/>
                <w:shd w:val="clear" w:color="auto" w:fill="FFFFFF"/>
                <w:lang w:val="en-AU"/>
              </w:rPr>
              <w:t>from a provider capable of correctly diagnosing</w:t>
            </w:r>
            <w:r w:rsidR="00CE0224">
              <w:rPr>
                <w:rFonts w:cs="Arial"/>
                <w:shd w:val="clear" w:color="auto" w:fill="FFFFFF"/>
                <w:lang w:val="en-AU"/>
              </w:rPr>
              <w:t xml:space="preserve"> and treating pneumonia</w:t>
            </w:r>
            <w:r w:rsidR="002F7F42">
              <w:rPr>
                <w:rFonts w:cs="Arial"/>
                <w:shd w:val="clear" w:color="auto" w:fill="FFFFFF"/>
                <w:lang w:val="en-AU"/>
              </w:rPr>
              <w:t xml:space="preserve">, including providers working in hospitals and health </w:t>
            </w:r>
            <w:proofErr w:type="spellStart"/>
            <w:r w:rsidR="002F7F42">
              <w:rPr>
                <w:rFonts w:cs="Arial"/>
                <w:shd w:val="clear" w:color="auto" w:fill="FFFFFF"/>
                <w:lang w:val="en-AU"/>
              </w:rPr>
              <w:t>centers</w:t>
            </w:r>
            <w:proofErr w:type="spellEnd"/>
            <w:r w:rsidR="002F7F42">
              <w:rPr>
                <w:rFonts w:cs="Arial"/>
                <w:shd w:val="clear" w:color="auto" w:fill="FFFFFF"/>
                <w:lang w:val="en-AU"/>
              </w:rPr>
              <w:t xml:space="preserve">, </w:t>
            </w:r>
            <w:r w:rsidR="00594A2F">
              <w:rPr>
                <w:rFonts w:cs="Arial"/>
                <w:shd w:val="clear" w:color="auto" w:fill="FFFFFF"/>
                <w:lang w:val="en-AU"/>
              </w:rPr>
              <w:t xml:space="preserve">as well as </w:t>
            </w:r>
            <w:r w:rsidR="002F7F42">
              <w:rPr>
                <w:rFonts w:cs="Arial"/>
                <w:shd w:val="clear" w:color="auto" w:fill="FFFFFF"/>
                <w:lang w:val="en-AU"/>
              </w:rPr>
              <w:t xml:space="preserve">trained community health workers, and </w:t>
            </w:r>
            <w:r w:rsidR="00594A2F">
              <w:rPr>
                <w:rFonts w:cs="Arial"/>
                <w:shd w:val="clear" w:color="auto" w:fill="FFFFFF"/>
                <w:lang w:val="en-AU"/>
              </w:rPr>
              <w:t xml:space="preserve">providers in </w:t>
            </w:r>
            <w:r w:rsidR="002F7F42">
              <w:rPr>
                <w:rFonts w:cs="Arial"/>
                <w:shd w:val="clear" w:color="auto" w:fill="FFFFFF"/>
                <w:lang w:val="en-AU"/>
              </w:rPr>
              <w:t>private clinics</w:t>
            </w:r>
            <w:r w:rsidR="004015DF">
              <w:rPr>
                <w:rFonts w:cs="Arial"/>
                <w:shd w:val="clear" w:color="auto" w:fill="FFFFFF"/>
                <w:lang w:val="en-AU"/>
              </w:rPr>
              <w:t xml:space="preserve"> </w:t>
            </w:r>
            <w:r w:rsidR="00CE0224">
              <w:rPr>
                <w:rFonts w:cs="Arial"/>
                <w:shd w:val="clear" w:color="auto" w:fill="FFFFFF"/>
                <w:lang w:val="en-AU"/>
              </w:rPr>
              <w:t>(UNICEF, 2006)</w:t>
            </w:r>
            <w:r w:rsidR="004015DF">
              <w:rPr>
                <w:rFonts w:cs="Arial"/>
                <w:shd w:val="clear" w:color="auto" w:fill="FFFFFF"/>
                <w:lang w:val="en-AU"/>
              </w:rPr>
              <w:t>.</w:t>
            </w:r>
          </w:p>
          <w:p w14:paraId="1D9BE43C" w14:textId="77777777" w:rsidR="00663066" w:rsidRPr="00663066" w:rsidRDefault="00663066" w:rsidP="00663066">
            <w:pPr>
              <w:rPr>
                <w:rFonts w:cs="Arial"/>
                <w:shd w:val="clear" w:color="auto" w:fill="FFFFFF"/>
                <w:lang w:val="en-AU"/>
              </w:rPr>
            </w:pPr>
          </w:p>
          <w:p w14:paraId="5986559E" w14:textId="5EDFF4F9" w:rsidR="004015DF" w:rsidRPr="004015DF" w:rsidRDefault="00CE0224" w:rsidP="004015DF">
            <w:pPr>
              <w:pStyle w:val="ListParagraph"/>
              <w:numPr>
                <w:ilvl w:val="0"/>
                <w:numId w:val="36"/>
              </w:numPr>
              <w:rPr>
                <w:rFonts w:cs="Arial"/>
                <w:shd w:val="clear" w:color="auto" w:fill="FFFFFF"/>
              </w:rPr>
            </w:pPr>
            <w:r w:rsidRPr="00594A2F">
              <w:rPr>
                <w:rFonts w:cs="Arial"/>
                <w:shd w:val="clear" w:color="auto" w:fill="FFFFFF"/>
                <w:lang w:val="en-US"/>
              </w:rPr>
              <w:t>Ensure all children diagnosed</w:t>
            </w:r>
            <w:r w:rsidR="00663066" w:rsidRPr="00594A2F">
              <w:rPr>
                <w:rFonts w:cs="Arial"/>
                <w:shd w:val="clear" w:color="auto" w:fill="FFFFFF"/>
                <w:lang w:val="en-US"/>
              </w:rPr>
              <w:t xml:space="preserve"> with pneumonia are treated promp</w:t>
            </w:r>
            <w:r w:rsidR="004015DF">
              <w:rPr>
                <w:rFonts w:cs="Arial"/>
                <w:shd w:val="clear" w:color="auto" w:fill="FFFFFF"/>
                <w:lang w:val="en-US"/>
              </w:rPr>
              <w:t>tly with effective antibiotics (UNICEF, 2011).</w:t>
            </w:r>
          </w:p>
          <w:p w14:paraId="01E34766" w14:textId="77777777" w:rsidR="004015DF" w:rsidRPr="00594A2F" w:rsidRDefault="004015DF" w:rsidP="004015DF">
            <w:pPr>
              <w:pStyle w:val="ListParagraph"/>
              <w:rPr>
                <w:rFonts w:cs="Arial"/>
                <w:shd w:val="clear" w:color="auto" w:fill="FFFFFF"/>
              </w:rPr>
            </w:pPr>
          </w:p>
          <w:p w14:paraId="768E1F51" w14:textId="089FA4EE" w:rsidR="00536047" w:rsidRDefault="004015DF" w:rsidP="00536047">
            <w:pPr>
              <w:rPr>
                <w:rFonts w:cs="Arial"/>
                <w:shd w:val="clear" w:color="auto" w:fill="FFFFFF"/>
              </w:rPr>
            </w:pPr>
            <w:r>
              <w:rPr>
                <w:rFonts w:cs="Arial"/>
                <w:shd w:val="clear" w:color="auto" w:fill="FFFFFF"/>
              </w:rPr>
              <w:t>In areas where m</w:t>
            </w:r>
            <w:r w:rsidR="00536047">
              <w:rPr>
                <w:rFonts w:cs="Arial"/>
                <w:shd w:val="clear" w:color="auto" w:fill="FFFFFF"/>
              </w:rPr>
              <w:t>alaria is endemic, there is often an overlap in the presentations of malaria and p</w:t>
            </w:r>
            <w:r>
              <w:rPr>
                <w:rFonts w:cs="Arial"/>
                <w:shd w:val="clear" w:color="auto" w:fill="FFFFFF"/>
              </w:rPr>
              <w:t xml:space="preserve">neumonia symptoms in children. </w:t>
            </w:r>
            <w:r w:rsidR="00536047">
              <w:rPr>
                <w:rFonts w:cs="Arial"/>
                <w:shd w:val="clear" w:color="auto" w:fill="FFFFFF"/>
              </w:rPr>
              <w:t xml:space="preserve">Fever is a common symptom for both malaria and pneumonia. While fever or a history of fever in children is often sufficient clinical criteria to diagnose and treat for malaria, a malaria diagnosis based on fever does not eliminate the need to check for symptoms of pneumonia. </w:t>
            </w:r>
            <w:r w:rsidR="00AE0CB5">
              <w:rPr>
                <w:rFonts w:cs="Arial"/>
                <w:shd w:val="clear" w:color="auto" w:fill="FFFFFF"/>
              </w:rPr>
              <w:t>Additionally</w:t>
            </w:r>
            <w:r w:rsidR="00536047">
              <w:rPr>
                <w:rFonts w:cs="Arial"/>
                <w:shd w:val="clear" w:color="auto" w:fill="FFFFFF"/>
              </w:rPr>
              <w:t>, both pneumonia and malaria in children may present symptoms of a cough and faster breathing. A child who has fever, cough and faster or difficult breathing in malaria endemic r</w:t>
            </w:r>
            <w:r w:rsidR="00AE0CB5">
              <w:rPr>
                <w:rFonts w:cs="Arial"/>
                <w:shd w:val="clear" w:color="auto" w:fill="FFFFFF"/>
              </w:rPr>
              <w:t>egions may have both illnesses</w:t>
            </w:r>
            <w:r w:rsidR="00536047">
              <w:rPr>
                <w:rFonts w:cs="Arial"/>
                <w:shd w:val="clear" w:color="auto" w:fill="FFFFFF"/>
              </w:rPr>
              <w:t xml:space="preserve"> </w:t>
            </w:r>
            <w:r w:rsidR="00AE0CB5">
              <w:rPr>
                <w:rFonts w:cs="Arial"/>
                <w:shd w:val="clear" w:color="auto" w:fill="FFFFFF"/>
              </w:rPr>
              <w:t>(UNICEF, 2004)</w:t>
            </w:r>
            <w:r>
              <w:rPr>
                <w:rFonts w:cs="Arial"/>
                <w:shd w:val="clear" w:color="auto" w:fill="FFFFFF"/>
              </w:rPr>
              <w:t>.</w:t>
            </w:r>
            <w:r w:rsidR="00AE0CB5">
              <w:rPr>
                <w:rFonts w:cs="Arial"/>
                <w:shd w:val="clear" w:color="auto" w:fill="FFFFFF"/>
              </w:rPr>
              <w:t xml:space="preserve"> </w:t>
            </w:r>
            <w:r>
              <w:rPr>
                <w:rFonts w:cs="Arial"/>
                <w:shd w:val="clear" w:color="auto" w:fill="FFFFFF"/>
              </w:rPr>
              <w:t>In</w:t>
            </w:r>
            <w:r w:rsidR="00536047">
              <w:rPr>
                <w:rFonts w:cs="Arial"/>
                <w:shd w:val="clear" w:color="auto" w:fill="FFFFFF"/>
              </w:rPr>
              <w:t xml:space="preserve"> malaria endemic regions, </w:t>
            </w:r>
            <w:r>
              <w:rPr>
                <w:rFonts w:cs="Arial"/>
                <w:shd w:val="clear" w:color="auto" w:fill="FFFFFF"/>
              </w:rPr>
              <w:t xml:space="preserve">it is recommended that </w:t>
            </w:r>
            <w:r w:rsidR="00536047">
              <w:rPr>
                <w:rFonts w:cs="Arial"/>
                <w:shd w:val="clear" w:color="auto" w:fill="FFFFFF"/>
              </w:rPr>
              <w:t xml:space="preserve">caregivers and providers be encouraged to check for symptoms of pneumonia, and </w:t>
            </w:r>
            <w:proofErr w:type="gramStart"/>
            <w:r w:rsidR="00536047">
              <w:rPr>
                <w:rFonts w:cs="Arial"/>
                <w:shd w:val="clear" w:color="auto" w:fill="FFFFFF"/>
              </w:rPr>
              <w:t>that providers</w:t>
            </w:r>
            <w:proofErr w:type="gramEnd"/>
            <w:r w:rsidR="00536047">
              <w:rPr>
                <w:rFonts w:cs="Arial"/>
                <w:shd w:val="clear" w:color="auto" w:fill="FFFFFF"/>
              </w:rPr>
              <w:t xml:space="preserve"> be trained to check for co-infection. </w:t>
            </w:r>
          </w:p>
          <w:p w14:paraId="4554613C" w14:textId="77777777" w:rsidR="00536047" w:rsidRDefault="00536047" w:rsidP="00536047">
            <w:pPr>
              <w:rPr>
                <w:rFonts w:cs="Arial"/>
                <w:shd w:val="clear" w:color="auto" w:fill="FFFFFF"/>
              </w:rPr>
            </w:pPr>
          </w:p>
          <w:p w14:paraId="1269F02A" w14:textId="3AF88830" w:rsidR="00F26B40" w:rsidRDefault="00EE68CC" w:rsidP="00EE68CC">
            <w:pPr>
              <w:rPr>
                <w:rFonts w:cs="Arial"/>
                <w:shd w:val="clear" w:color="auto" w:fill="FFFFFF"/>
              </w:rPr>
            </w:pPr>
            <w:r w:rsidRPr="00AC7E26">
              <w:rPr>
                <w:rFonts w:cs="Arial"/>
                <w:shd w:val="clear" w:color="auto" w:fill="FFFFFF"/>
              </w:rPr>
              <w:t>Research and pilot programs have demonstrated effective approaches to scaling-up treatments such as amoxicillin, and a growing number of countries are scaling up integrated community case management programs, but these programs require significant systems supports in order to reach the majority of children in need. Comprehensive and ambitious programs designed to build on these initial projects are essential to achieve Millennium Development Goal 4 (reduce by two-thirds, between 1990 and 2015,</w:t>
            </w:r>
            <w:r w:rsidR="004015DF">
              <w:rPr>
                <w:rFonts w:cs="Arial"/>
                <w:shd w:val="clear" w:color="auto" w:fill="FFFFFF"/>
              </w:rPr>
              <w:t xml:space="preserve"> the under-five mortality rate).</w:t>
            </w:r>
          </w:p>
          <w:p w14:paraId="3CC12FCF" w14:textId="77777777" w:rsidR="000C443B" w:rsidRDefault="000C443B" w:rsidP="00EE68CC">
            <w:pPr>
              <w:rPr>
                <w:rFonts w:cs="Arial"/>
                <w:shd w:val="clear" w:color="auto" w:fill="FFFFFF"/>
              </w:rPr>
            </w:pPr>
          </w:p>
          <w:p w14:paraId="27D6651E" w14:textId="77777777" w:rsidR="00EE68CC" w:rsidRDefault="00EE68CC" w:rsidP="00EE68CC">
            <w:pPr>
              <w:rPr>
                <w:rFonts w:cs="Arial"/>
                <w:shd w:val="clear" w:color="auto" w:fill="FFFFFF"/>
              </w:rPr>
            </w:pPr>
          </w:p>
          <w:p w14:paraId="66F1F43B" w14:textId="77777777" w:rsidR="00EE68CC" w:rsidRPr="00006723" w:rsidRDefault="00EE68CC" w:rsidP="00EE68CC">
            <w:pPr>
              <w:rPr>
                <w:rFonts w:cs="Arial"/>
                <w:b/>
                <w:shd w:val="clear" w:color="auto" w:fill="FFFFFF"/>
              </w:rPr>
            </w:pPr>
            <w:r w:rsidRPr="00006723">
              <w:rPr>
                <w:rFonts w:cs="Arial"/>
                <w:b/>
                <w:shd w:val="clear" w:color="auto" w:fill="FFFFFF"/>
              </w:rPr>
              <w:t>Commodity Context</w:t>
            </w:r>
          </w:p>
          <w:p w14:paraId="105E089A" w14:textId="77777777" w:rsidR="00EE68CC" w:rsidRDefault="00EE68CC" w:rsidP="00EE68CC">
            <w:pPr>
              <w:rPr>
                <w:rFonts w:cs="Arial"/>
                <w:shd w:val="clear" w:color="auto" w:fill="FFFFFF"/>
              </w:rPr>
            </w:pPr>
          </w:p>
          <w:p w14:paraId="0F560236" w14:textId="1742E3CD" w:rsidR="00EE68CC" w:rsidRPr="00176A06" w:rsidRDefault="00EE68CC" w:rsidP="00EE68CC">
            <w:r w:rsidRPr="00DF0708">
              <w:t>The most updated guidelines from WHO for</w:t>
            </w:r>
            <w:r w:rsidR="00006723">
              <w:t xml:space="preserve"> pediatric medicines recommend a</w:t>
            </w:r>
            <w:r w:rsidRPr="00DF0708">
              <w:t xml:space="preserve">moxicillin as the gold standard treatment for non‐severe pneumonia in children under five. </w:t>
            </w:r>
            <w:r>
              <w:t>The WHO recommended dose of amoxicillin for children with pneumonia follows:</w:t>
            </w:r>
          </w:p>
          <w:p w14:paraId="719F9B58" w14:textId="77777777" w:rsidR="00EE68CC" w:rsidRPr="00DF0708" w:rsidRDefault="00EE68CC" w:rsidP="00831BC1">
            <w:pPr>
              <w:widowControl w:val="0"/>
              <w:numPr>
                <w:ilvl w:val="0"/>
                <w:numId w:val="26"/>
              </w:numPr>
              <w:tabs>
                <w:tab w:val="left" w:pos="220"/>
                <w:tab w:val="left" w:pos="720"/>
              </w:tabs>
              <w:autoSpaceDE w:val="0"/>
              <w:autoSpaceDN w:val="0"/>
              <w:adjustRightInd w:val="0"/>
              <w:ind w:hanging="720"/>
            </w:pPr>
            <w:r w:rsidRPr="00DF0708">
              <w:t xml:space="preserve">If HIV prevalence below 5%: 40 mg/kg/dose, twice per day, for 3 days </w:t>
            </w:r>
          </w:p>
          <w:p w14:paraId="131774FC" w14:textId="7F8C348E" w:rsidR="00EE68CC" w:rsidRPr="00D02309" w:rsidRDefault="00EE68CC" w:rsidP="00831BC1">
            <w:pPr>
              <w:widowControl w:val="0"/>
              <w:numPr>
                <w:ilvl w:val="0"/>
                <w:numId w:val="26"/>
              </w:numPr>
              <w:tabs>
                <w:tab w:val="left" w:pos="220"/>
                <w:tab w:val="left" w:pos="720"/>
              </w:tabs>
              <w:autoSpaceDE w:val="0"/>
              <w:autoSpaceDN w:val="0"/>
              <w:adjustRightInd w:val="0"/>
              <w:ind w:hanging="720"/>
            </w:pPr>
            <w:r w:rsidRPr="00DF0708">
              <w:t xml:space="preserve">If HIV prevalence above 5%: 40 </w:t>
            </w:r>
            <w:r w:rsidR="00C41B16">
              <w:t>mg</w:t>
            </w:r>
            <w:r w:rsidRPr="00DF0708">
              <w:t>/kg/dose, twice per day, for 5 days</w:t>
            </w:r>
          </w:p>
          <w:p w14:paraId="05EF9E53" w14:textId="77777777" w:rsidR="00EE68CC" w:rsidRPr="00176A06" w:rsidRDefault="00EE68CC" w:rsidP="00EE68CC"/>
          <w:p w14:paraId="54998129" w14:textId="77777777" w:rsidR="00EE68CC" w:rsidRDefault="00EE68CC" w:rsidP="00EE68CC">
            <w:pPr>
              <w:rPr>
                <w:i/>
              </w:rPr>
            </w:pPr>
            <w:r w:rsidRPr="00834914">
              <w:rPr>
                <w:i/>
              </w:rPr>
              <w:t>[Source:</w:t>
            </w:r>
            <w:r w:rsidRPr="00342DAD">
              <w:rPr>
                <w:i/>
              </w:rPr>
              <w:t xml:space="preserve"> Every Woman Every Child website </w:t>
            </w:r>
            <w:hyperlink r:id="rId10" w:history="1">
              <w:r w:rsidRPr="00B96A8B">
                <w:rPr>
                  <w:rStyle w:val="Hyperlink"/>
                  <w:i/>
                </w:rPr>
                <w:t>http://www.everywomaneverychild.org/component/content/article/1-about/305-amoxicillin--product-profile-</w:t>
              </w:r>
            </w:hyperlink>
            <w:r w:rsidRPr="00342DAD">
              <w:rPr>
                <w:i/>
              </w:rPr>
              <w:t>]</w:t>
            </w:r>
          </w:p>
          <w:p w14:paraId="1FFCE5C7" w14:textId="77777777" w:rsidR="00EE68CC" w:rsidRPr="009A17C0" w:rsidRDefault="00EE68CC" w:rsidP="00EE68CC">
            <w:pPr>
              <w:rPr>
                <w:rFonts w:cs="Arial"/>
                <w:shd w:val="clear" w:color="auto" w:fill="FFFFFF"/>
              </w:rPr>
            </w:pPr>
          </w:p>
          <w:p w14:paraId="5E40719E" w14:textId="64EA8C78" w:rsidR="00B4491E" w:rsidRDefault="00B4491E" w:rsidP="00B4491E">
            <w:pPr>
              <w:widowControl w:val="0"/>
              <w:autoSpaceDE w:val="0"/>
              <w:autoSpaceDN w:val="0"/>
              <w:adjustRightInd w:val="0"/>
              <w:spacing w:after="240"/>
            </w:pPr>
            <w:r w:rsidRPr="0069104C">
              <w:t>Despite the wide availability and relative affordability of br</w:t>
            </w:r>
            <w:r>
              <w:t xml:space="preserve">oad‐spectrum antibiotics, only </w:t>
            </w:r>
            <w:r w:rsidRPr="0069104C">
              <w:t>27%</w:t>
            </w:r>
            <w:r>
              <w:t xml:space="preserve"> of</w:t>
            </w:r>
            <w:r w:rsidRPr="0069104C">
              <w:t xml:space="preserve"> children suffering from pneumonia in developing countries actually receive an appropriate antibiotic (</w:t>
            </w:r>
            <w:r>
              <w:t>UNICEF, 2006).</w:t>
            </w:r>
            <w:r w:rsidRPr="0069104C">
              <w:t xml:space="preserve"> In many cases, children receive inappropriate, and ineffective, medicines because health workers are not familiar with or disagree with standard treatment protocols and do not comply with national guidelines to correctly treat </w:t>
            </w:r>
            <w:r>
              <w:t xml:space="preserve">childhood </w:t>
            </w:r>
            <w:r w:rsidRPr="0069104C">
              <w:t xml:space="preserve">pneumonia. </w:t>
            </w:r>
            <w:r>
              <w:t>Program managers report that often</w:t>
            </w:r>
            <w:r w:rsidRPr="0069104C">
              <w:t xml:space="preserve"> health providers are unaware that the pediatric formulation of the antibiotic recommended for pneumonia treatment is av</w:t>
            </w:r>
            <w:r>
              <w:t xml:space="preserve">ailable at an affordable price </w:t>
            </w:r>
            <w:r w:rsidRPr="0069104C">
              <w:t>(PSI</w:t>
            </w:r>
            <w:r>
              <w:t>, 2013</w:t>
            </w:r>
            <w:r w:rsidRPr="0069104C">
              <w:t>)</w:t>
            </w:r>
            <w:r>
              <w:t>.</w:t>
            </w:r>
          </w:p>
          <w:p w14:paraId="6953B2F5" w14:textId="728DEE31" w:rsidR="00B4491E" w:rsidRDefault="00B4491E" w:rsidP="00B4491E">
            <w:pPr>
              <w:widowControl w:val="0"/>
              <w:autoSpaceDE w:val="0"/>
              <w:autoSpaceDN w:val="0"/>
              <w:adjustRightInd w:val="0"/>
              <w:spacing w:after="240"/>
              <w:rPr>
                <w:rFonts w:ascii="Times" w:hAnsi="Times" w:cs="Times"/>
                <w:sz w:val="24"/>
                <w:szCs w:val="24"/>
              </w:rPr>
            </w:pPr>
            <w:r w:rsidRPr="00DF0708">
              <w:t>Studies hav</w:t>
            </w:r>
            <w:r>
              <w:t xml:space="preserve">e shown that the pneumonia treatment regimen using </w:t>
            </w:r>
            <w:proofErr w:type="spellStart"/>
            <w:r>
              <w:t>c</w:t>
            </w:r>
            <w:r w:rsidRPr="00DF0708">
              <w:t>otrimoxazole</w:t>
            </w:r>
            <w:proofErr w:type="spellEnd"/>
            <w:r w:rsidRPr="00DF0708">
              <w:t xml:space="preserve"> is equally as effective as the tr</w:t>
            </w:r>
            <w:r>
              <w:t>eatment scheme using a</w:t>
            </w:r>
            <w:r w:rsidRPr="00DF0708">
              <w:t>moxicillin and the costs are similar</w:t>
            </w:r>
            <w:r>
              <w:t>;</w:t>
            </w:r>
            <w:r w:rsidRPr="00DF0708">
              <w:t xml:space="preserve"> </w:t>
            </w:r>
            <w:r w:rsidRPr="0096107A">
              <w:t>however</w:t>
            </w:r>
            <w:r>
              <w:t>,</w:t>
            </w:r>
            <w:r w:rsidRPr="0096107A">
              <w:t xml:space="preserve"> </w:t>
            </w:r>
            <w:proofErr w:type="spellStart"/>
            <w:r w:rsidRPr="0096107A">
              <w:t>cotrimoxazole</w:t>
            </w:r>
            <w:proofErr w:type="spellEnd"/>
            <w:r w:rsidRPr="0096107A">
              <w:t xml:space="preserve"> is increasingly recommended to be reserved for the treatment of opportunistic infections and should therefore not be used in pne</w:t>
            </w:r>
            <w:r>
              <w:t>umonia case management programs (</w:t>
            </w:r>
            <w:r w:rsidRPr="00DF0708">
              <w:t>WHO Priority Medicines for Children, 2011)</w:t>
            </w:r>
            <w:r>
              <w:t>.</w:t>
            </w:r>
          </w:p>
          <w:p w14:paraId="1C5AE889" w14:textId="60FAEA22" w:rsidR="00B4491E" w:rsidRDefault="00B4491E" w:rsidP="00B4491E">
            <w:r>
              <w:t xml:space="preserve">Pre-packaged pneumonia treatment kits have been introduced in countries such as Myanmar, Uganda and Madagascar. The pre-packaged kits contain the correct number of tablets/amount of syrup needed for one full course of treatment for one child, presented in a form suitable to children (e.g. flavored, dispersible). The packaging includes illustrated directions designed to assist caregivers and CHWs to understand the dosages and comply with treatment regimes. </w:t>
            </w:r>
          </w:p>
          <w:p w14:paraId="60223C12" w14:textId="77777777" w:rsidR="00B4491E" w:rsidRDefault="00B4491E" w:rsidP="00B4491E"/>
          <w:p w14:paraId="4407BBA4" w14:textId="4D20EC6D" w:rsidR="00EE68CC" w:rsidRPr="00DF0708" w:rsidRDefault="00EE68CC" w:rsidP="00B4491E">
            <w:r w:rsidRPr="00DF0708">
              <w:t xml:space="preserve">The WHO recently recommended </w:t>
            </w:r>
            <w:r w:rsidRPr="00CC4574">
              <w:rPr>
                <w:b/>
              </w:rPr>
              <w:t>dispersible antibiotics</w:t>
            </w:r>
            <w:r>
              <w:rPr>
                <w:b/>
              </w:rPr>
              <w:t xml:space="preserve"> </w:t>
            </w:r>
            <w:r w:rsidRPr="00CC4574">
              <w:t>as</w:t>
            </w:r>
            <w:r w:rsidRPr="00DF0708">
              <w:t xml:space="preserve"> the most convenient formulation for children. </w:t>
            </w:r>
            <w:r w:rsidR="00B4491E">
              <w:rPr>
                <w:rFonts w:cs="Arial"/>
                <w:shd w:val="clear" w:color="auto" w:fill="FFFFFF"/>
              </w:rPr>
              <w:t xml:space="preserve">Amoxicillin is prepared in </w:t>
            </w:r>
            <w:r w:rsidR="00B4491E" w:rsidRPr="00176A06">
              <w:t>250mg scored, dispersible tablet (DT) in a blister pack of 10</w:t>
            </w:r>
            <w:r w:rsidR="00B4491E">
              <w:t xml:space="preserve"> DTs</w:t>
            </w:r>
            <w:r w:rsidR="00B4491E" w:rsidRPr="00176A06">
              <w:t>.</w:t>
            </w:r>
            <w:r w:rsidR="00B4491E">
              <w:t xml:space="preserve"> The average</w:t>
            </w:r>
            <w:r w:rsidR="00B4491E" w:rsidRPr="00176A06">
              <w:t xml:space="preserve"> </w:t>
            </w:r>
            <w:r w:rsidR="00B4491E">
              <w:t>c</w:t>
            </w:r>
            <w:r w:rsidR="00B4491E" w:rsidRPr="00176A06">
              <w:t>ost per treatment course</w:t>
            </w:r>
            <w:r w:rsidR="00B4491E">
              <w:t xml:space="preserve"> is approximately </w:t>
            </w:r>
            <w:r w:rsidR="00B4491E" w:rsidRPr="00176A06">
              <w:t>USD $</w:t>
            </w:r>
            <w:r w:rsidR="00B4491E" w:rsidRPr="000F03B8">
              <w:rPr>
                <w:rFonts w:cstheme="minorHAnsi"/>
              </w:rPr>
              <w:t>0.</w:t>
            </w:r>
            <w:r w:rsidR="00B4491E">
              <w:rPr>
                <w:rFonts w:cstheme="minorHAnsi"/>
              </w:rPr>
              <w:t xml:space="preserve">23-0.44 for children 2-11 months </w:t>
            </w:r>
            <w:r w:rsidR="000221F7">
              <w:rPr>
                <w:rFonts w:cstheme="minorHAnsi"/>
              </w:rPr>
              <w:t>and</w:t>
            </w:r>
            <w:r w:rsidR="00B4491E">
              <w:rPr>
                <w:rFonts w:cstheme="minorHAnsi"/>
              </w:rPr>
              <w:t xml:space="preserve"> </w:t>
            </w:r>
            <w:r w:rsidR="00B4491E" w:rsidRPr="00D90F23">
              <w:rPr>
                <w:rFonts w:cstheme="minorHAnsi"/>
              </w:rPr>
              <w:t>US$</w:t>
            </w:r>
            <w:r w:rsidR="00B4491E" w:rsidRPr="000F03B8">
              <w:rPr>
                <w:rFonts w:cstheme="minorHAnsi"/>
              </w:rPr>
              <w:t>0.</w:t>
            </w:r>
            <w:r w:rsidR="00B4491E">
              <w:rPr>
                <w:rFonts w:cstheme="minorHAnsi"/>
              </w:rPr>
              <w:t>46 to 0.</w:t>
            </w:r>
            <w:r w:rsidR="00B4491E" w:rsidRPr="000F03B8">
              <w:rPr>
                <w:rFonts w:cstheme="minorHAnsi"/>
              </w:rPr>
              <w:t>6</w:t>
            </w:r>
            <w:r w:rsidR="00B4491E">
              <w:rPr>
                <w:rFonts w:cstheme="minorHAnsi"/>
              </w:rPr>
              <w:t>3$ for children 12-59 months</w:t>
            </w:r>
            <w:r w:rsidR="00B4491E">
              <w:t>.</w:t>
            </w:r>
            <w:r w:rsidR="00B4491E" w:rsidRPr="00176A06">
              <w:t xml:space="preserve"> </w:t>
            </w:r>
            <w:r w:rsidRPr="00DF0708">
              <w:t>Minimal manipulation is required prior to the use of a dispersible tablet: it is readily and easily swallowed after adding a small amount of water. This alleviates the need to break or crush tablets before giving the dose to the child. Furthermore, dispersible antibiotics are flavored, which masks the taste of the antibiotic making it more appealing to the child.</w:t>
            </w:r>
            <w:r w:rsidR="00EC0A3F">
              <w:t xml:space="preserve"> </w:t>
            </w:r>
            <w:r w:rsidR="00B4491E" w:rsidRPr="00B4491E">
              <w:t>However, d</w:t>
            </w:r>
            <w:r w:rsidR="00B0622F" w:rsidRPr="00B4491E">
              <w:t>ispersible antibiotics are not yet widely available although efforts are underway to register the medicine in many countries.</w:t>
            </w:r>
            <w:r w:rsidR="00B0622F">
              <w:t xml:space="preserve"> </w:t>
            </w:r>
          </w:p>
          <w:p w14:paraId="27263742" w14:textId="77777777" w:rsidR="00EE68CC" w:rsidRPr="00A6547F" w:rsidRDefault="00EE68CC" w:rsidP="00EE68CC">
            <w:pPr>
              <w:rPr>
                <w:highlight w:val="cyan"/>
              </w:rPr>
            </w:pPr>
          </w:p>
          <w:p w14:paraId="5116B631" w14:textId="00B6F543" w:rsidR="00B4491E" w:rsidRPr="00B4491E" w:rsidRDefault="00B4491E" w:rsidP="00B4491E"/>
        </w:tc>
      </w:tr>
      <w:tr w:rsidR="00EE68CC" w:rsidRPr="0026285A" w14:paraId="2DBF2733" w14:textId="77777777" w:rsidTr="0064138A">
        <w:trPr>
          <w:trHeight w:val="576"/>
        </w:trPr>
        <w:tc>
          <w:tcPr>
            <w:tcW w:w="4878" w:type="dxa"/>
            <w:tcBorders>
              <w:right w:val="nil"/>
            </w:tcBorders>
            <w:shd w:val="clear" w:color="auto" w:fill="FFD699"/>
            <w:vAlign w:val="bottom"/>
          </w:tcPr>
          <w:p w14:paraId="2A69F2F3" w14:textId="0736B9E6" w:rsidR="00EE68CC" w:rsidRDefault="00EE68CC">
            <w:pPr>
              <w:spacing w:line="276" w:lineRule="auto"/>
              <w:rPr>
                <w:rFonts w:eastAsia="MS Gothic" w:cs="Times New Roman"/>
                <w:b/>
                <w:bCs/>
                <w:color w:val="C00000"/>
              </w:rPr>
            </w:pPr>
          </w:p>
          <w:p w14:paraId="3D9A1E3B" w14:textId="77777777" w:rsidR="00EE68CC" w:rsidRDefault="00EE68CC">
            <w:pPr>
              <w:spacing w:line="276" w:lineRule="auto"/>
              <w:rPr>
                <w:rFonts w:eastAsia="MS Gothic" w:cs="Times New Roman"/>
                <w:b/>
                <w:bCs/>
                <w:color w:val="C00000"/>
                <w:sz w:val="24"/>
                <w:szCs w:val="24"/>
              </w:rPr>
            </w:pPr>
            <w:r w:rsidRPr="001C099A">
              <w:rPr>
                <w:rFonts w:eastAsia="MS Gothic" w:cs="Times New Roman"/>
                <w:b/>
                <w:bCs/>
                <w:color w:val="C00000"/>
                <w:sz w:val="24"/>
                <w:szCs w:val="24"/>
              </w:rPr>
              <w:t>Audience and Communication Analysis</w:t>
            </w:r>
          </w:p>
          <w:p w14:paraId="5C86A1FC" w14:textId="77777777" w:rsidR="00EE68CC" w:rsidRDefault="00EE68CC">
            <w:pPr>
              <w:spacing w:line="276" w:lineRule="auto"/>
              <w:rPr>
                <w:rFonts w:eastAsia="MS Gothic" w:cs="Times New Roman"/>
                <w:b/>
                <w:bCs/>
                <w:color w:val="C00000"/>
              </w:rPr>
            </w:pPr>
          </w:p>
        </w:tc>
        <w:tc>
          <w:tcPr>
            <w:tcW w:w="7830" w:type="dxa"/>
            <w:tcBorders>
              <w:left w:val="nil"/>
            </w:tcBorders>
            <w:shd w:val="clear" w:color="auto" w:fill="FFD699"/>
            <w:vAlign w:val="bottom"/>
          </w:tcPr>
          <w:p w14:paraId="3401379C" w14:textId="77777777" w:rsidR="00EE68CC" w:rsidRDefault="00EE68CC">
            <w:pPr>
              <w:spacing w:line="276" w:lineRule="auto"/>
              <w:rPr>
                <w:rFonts w:eastAsia="MS Gothic" w:cs="Times New Roman"/>
                <w:b/>
                <w:bCs/>
                <w:i/>
                <w:color w:val="4F81BD"/>
                <w:sz w:val="20"/>
                <w:szCs w:val="20"/>
              </w:rPr>
            </w:pPr>
          </w:p>
        </w:tc>
      </w:tr>
      <w:tr w:rsidR="00EE68CC" w:rsidRPr="0026285A" w14:paraId="37E1A72B" w14:textId="77777777" w:rsidTr="00B343C2">
        <w:tc>
          <w:tcPr>
            <w:tcW w:w="12708" w:type="dxa"/>
            <w:gridSpan w:val="2"/>
            <w:tcBorders>
              <w:bottom w:val="single" w:sz="4" w:space="0" w:color="auto"/>
            </w:tcBorders>
          </w:tcPr>
          <w:p w14:paraId="3E9132A0" w14:textId="3171A9D0" w:rsidR="008F0759" w:rsidRDefault="008F0759" w:rsidP="008F0759">
            <w:pPr>
              <w:rPr>
                <w:rFonts w:asciiTheme="majorHAnsi" w:eastAsia="Times New Roman" w:hAnsiTheme="majorHAnsi" w:cstheme="majorBidi"/>
                <w:b/>
                <w:bCs/>
                <w:i/>
                <w:color w:val="4F81BD" w:themeColor="accent1"/>
              </w:rPr>
            </w:pPr>
            <w:r w:rsidRPr="0026285A">
              <w:t xml:space="preserve">A recent global synthesis of existing demand creation evidence found </w:t>
            </w:r>
            <w:r>
              <w:t>37</w:t>
            </w:r>
            <w:r w:rsidRPr="0026285A">
              <w:t xml:space="preserve"> peer-reviewed articles, grey literature and reports from 2003-2013 that specifically examined </w:t>
            </w:r>
            <w:r w:rsidRPr="0026285A">
              <w:rPr>
                <w:rFonts w:eastAsia="Times New Roman"/>
              </w:rPr>
              <w:t xml:space="preserve">demand generation for </w:t>
            </w:r>
            <w:r>
              <w:rPr>
                <w:rFonts w:eastAsia="Times New Roman"/>
              </w:rPr>
              <w:t>amoxicillin</w:t>
            </w:r>
            <w:r w:rsidR="00B4491E">
              <w:rPr>
                <w:rFonts w:eastAsia="Times New Roman"/>
              </w:rPr>
              <w:t xml:space="preserve"> to treat childhood pneumonia</w:t>
            </w:r>
            <w:r w:rsidRPr="0026285A">
              <w:rPr>
                <w:rFonts w:eastAsia="Times New Roman"/>
              </w:rPr>
              <w:t xml:space="preserve">. The evidence was documented primarily from </w:t>
            </w:r>
            <w:r w:rsidRPr="0026285A">
              <w:rPr>
                <w:rFonts w:eastAsia="Times New Roman"/>
              </w:rPr>
              <w:lastRenderedPageBreak/>
              <w:t>countries in sub-Saharan Africa</w:t>
            </w:r>
            <w:r>
              <w:rPr>
                <w:rFonts w:eastAsia="Times New Roman"/>
              </w:rPr>
              <w:t>, with a few studies from Asia</w:t>
            </w:r>
            <w:r w:rsidRPr="0026285A">
              <w:rPr>
                <w:rFonts w:eastAsia="Times New Roman"/>
              </w:rPr>
              <w:t xml:space="preserve"> (Health Communication Capacity Collaborative, 2013).</w:t>
            </w:r>
          </w:p>
          <w:p w14:paraId="63500898" w14:textId="77777777" w:rsidR="008F0759" w:rsidRDefault="008F0759" w:rsidP="008F0759">
            <w:pPr>
              <w:spacing w:line="276" w:lineRule="auto"/>
              <w:rPr>
                <w:bCs/>
                <w:iCs/>
              </w:rPr>
            </w:pPr>
          </w:p>
          <w:p w14:paraId="10669008" w14:textId="248FC952" w:rsidR="008F0759" w:rsidRDefault="008F0759" w:rsidP="008F0759">
            <w:pPr>
              <w:spacing w:line="276" w:lineRule="auto"/>
              <w:rPr>
                <w:rFonts w:asciiTheme="majorHAnsi" w:eastAsiaTheme="majorEastAsia" w:hAnsiTheme="majorHAnsi" w:cstheme="majorBidi"/>
                <w:b/>
                <w:bCs/>
                <w:i/>
                <w:iCs/>
                <w:color w:val="4F81BD" w:themeColor="accent1"/>
              </w:rPr>
            </w:pPr>
            <w:r w:rsidRPr="0026285A">
              <w:rPr>
                <w:bCs/>
                <w:iCs/>
              </w:rPr>
              <w:t xml:space="preserve">The literature identified three key determinants of </w:t>
            </w:r>
            <w:r>
              <w:rPr>
                <w:bCs/>
                <w:iCs/>
              </w:rPr>
              <w:t>amoxicillin</w:t>
            </w:r>
            <w:r w:rsidRPr="0026285A">
              <w:rPr>
                <w:bCs/>
                <w:iCs/>
              </w:rPr>
              <w:t xml:space="preserve"> demand and utilization: </w:t>
            </w:r>
          </w:p>
          <w:p w14:paraId="49B02A18" w14:textId="77777777" w:rsidR="008F0759" w:rsidRDefault="008F0759" w:rsidP="008F0759">
            <w:pPr>
              <w:spacing w:line="276" w:lineRule="auto"/>
              <w:rPr>
                <w:bCs/>
                <w:iCs/>
              </w:rPr>
            </w:pPr>
          </w:p>
          <w:p w14:paraId="6AF173E2" w14:textId="76BABDF1" w:rsidR="00EE68CC" w:rsidRPr="00F06478" w:rsidRDefault="00EE68CC" w:rsidP="00F06478">
            <w:r w:rsidRPr="00F06478">
              <w:rPr>
                <w:b/>
              </w:rPr>
              <w:t xml:space="preserve">Lack of caregiver knowledge is a common barrier to prompt care-seeking for pneumonia, </w:t>
            </w:r>
            <w:r w:rsidRPr="00F06478">
              <w:t xml:space="preserve">including </w:t>
            </w:r>
            <w:r w:rsidR="00B0622F">
              <w:t xml:space="preserve">a lack of </w:t>
            </w:r>
            <w:r w:rsidRPr="00F06478">
              <w:t xml:space="preserve">knowledge about signs and symptoms, especially the differences from malaria, </w:t>
            </w:r>
            <w:r w:rsidR="008F0759" w:rsidRPr="00F06478">
              <w:t>misperceptions about the severity of symptoms, and</w:t>
            </w:r>
            <w:r w:rsidRPr="00F06478">
              <w:t xml:space="preserve"> the benefits of antibiotics</w:t>
            </w:r>
            <w:r w:rsidR="008F0759" w:rsidRPr="00F06478">
              <w:rPr>
                <w:b/>
              </w:rPr>
              <w:t xml:space="preserve"> </w:t>
            </w:r>
            <w:r w:rsidRPr="00F06478">
              <w:t xml:space="preserve">(Bedford, 2012; </w:t>
            </w:r>
            <w:proofErr w:type="spellStart"/>
            <w:r w:rsidRPr="00F06478">
              <w:t>Taffa</w:t>
            </w:r>
            <w:proofErr w:type="spellEnd"/>
            <w:r w:rsidRPr="00F06478">
              <w:t xml:space="preserve"> &amp; </w:t>
            </w:r>
            <w:proofErr w:type="spellStart"/>
            <w:r w:rsidRPr="00F06478">
              <w:t>Chepngeno</w:t>
            </w:r>
            <w:proofErr w:type="spellEnd"/>
            <w:r w:rsidRPr="00F06478">
              <w:t xml:space="preserve">, 2005; Mulholland et al., 2008; </w:t>
            </w:r>
            <w:proofErr w:type="spellStart"/>
            <w:r w:rsidRPr="00F06478">
              <w:t>Ogunlesi</w:t>
            </w:r>
            <w:proofErr w:type="spellEnd"/>
            <w:r w:rsidRPr="00F06478">
              <w:t xml:space="preserve">, </w:t>
            </w:r>
            <w:proofErr w:type="spellStart"/>
            <w:r w:rsidRPr="00F06478">
              <w:t>Runsewe-Abiodun</w:t>
            </w:r>
            <w:proofErr w:type="spellEnd"/>
            <w:r w:rsidRPr="00F06478">
              <w:t xml:space="preserve"> &amp; </w:t>
            </w:r>
            <w:proofErr w:type="spellStart"/>
            <w:r w:rsidRPr="00F06478">
              <w:t>Olanrewaju</w:t>
            </w:r>
            <w:proofErr w:type="spellEnd"/>
            <w:r w:rsidRPr="00F06478">
              <w:t xml:space="preserve">, 2010; </w:t>
            </w:r>
            <w:r w:rsidR="007F0342" w:rsidRPr="00F06478">
              <w:t>among others</w:t>
            </w:r>
            <w:r w:rsidRPr="00F06478">
              <w:t>). Cultural beliefs play a large role in caregivers’ decisions in many contexts. For example, several studies in Kenya, and others in India, showed that caregivers may believe that pneumonia is caused by supernatural forces or other non-medical causes and is not treatable by modern</w:t>
            </w:r>
            <w:r w:rsidR="00D125A5">
              <w:t xml:space="preserve"> medicines (</w:t>
            </w:r>
            <w:proofErr w:type="spellStart"/>
            <w:r w:rsidR="00D125A5">
              <w:t>Irimu</w:t>
            </w:r>
            <w:proofErr w:type="spellEnd"/>
            <w:r w:rsidR="00D125A5">
              <w:t>, et. al. 2008;</w:t>
            </w:r>
            <w:r w:rsidRPr="00F06478">
              <w:t xml:space="preserve"> Bedford 2012, </w:t>
            </w:r>
            <w:r w:rsidR="007F0342" w:rsidRPr="00F06478">
              <w:t>among others</w:t>
            </w:r>
            <w:r w:rsidRPr="00F06478">
              <w:t xml:space="preserve">).  Although many authors noted that education and communication strategies must address these entrenched cultural beliefs, there is little evidence on the best methods or strategies. For example, simply trying to “replace” traditional beliefs with science is unlikely to resonate with target audiences. </w:t>
            </w:r>
          </w:p>
          <w:p w14:paraId="4BF797AB" w14:textId="77777777" w:rsidR="00EE68CC" w:rsidRPr="00F06478" w:rsidRDefault="00EE68CC" w:rsidP="00F06478"/>
          <w:p w14:paraId="5ECF999D" w14:textId="5422B1AE" w:rsidR="000822B3" w:rsidRPr="00F06478" w:rsidRDefault="008F0759" w:rsidP="00F06478">
            <w:r w:rsidRPr="00F06478">
              <w:rPr>
                <w:b/>
              </w:rPr>
              <w:t>Lack of health information at the community level.</w:t>
            </w:r>
            <w:r w:rsidRPr="00F06478">
              <w:t xml:space="preserve"> </w:t>
            </w:r>
            <w:r w:rsidR="00B0622F" w:rsidRPr="00F06478">
              <w:t>A review by Mulholland and colleagues (2008) found that inequitable access to child health messages is also a barrier, with messages not reaching mo</w:t>
            </w:r>
            <w:r w:rsidR="00B4491E">
              <w:t>thers in the most remote areas.</w:t>
            </w:r>
            <w:r w:rsidR="00B0622F" w:rsidRPr="00F06478">
              <w:t xml:space="preserve"> In Kenya, caregivers felt that there was a general shortage of health education at the community level about pneumonia, home management, when to seek trea</w:t>
            </w:r>
            <w:r w:rsidR="00B4491E">
              <w:t xml:space="preserve">tment, </w:t>
            </w:r>
            <w:r w:rsidR="000221F7">
              <w:t xml:space="preserve">and </w:t>
            </w:r>
            <w:r w:rsidR="00B4491E">
              <w:t>the cost of treatment. W</w:t>
            </w:r>
            <w:r w:rsidR="00B0622F" w:rsidRPr="00F06478">
              <w:t xml:space="preserve">hen such education was available, key messages were not conveyed in simple, memorable ways (Bedford, 2012a). </w:t>
            </w:r>
            <w:r w:rsidR="00EE68CC" w:rsidRPr="00F06478">
              <w:t xml:space="preserve">Lack of male knowledge or involvement in child care was identified as a barrier to care seeking for children with diarrhea, pneumonia, and malaria in Niger, Nigeria, and Uganda (Bedford, 2012b; 2012c; </w:t>
            </w:r>
            <w:proofErr w:type="spellStart"/>
            <w:r w:rsidR="00EE68CC" w:rsidRPr="00F06478">
              <w:t>Mbonye</w:t>
            </w:r>
            <w:proofErr w:type="spellEnd"/>
            <w:r w:rsidR="00EE68CC" w:rsidRPr="00F06478">
              <w:t>, 2003). However, in Nigeria and Kenya, caregivers other than mothers, including fathers and older relatives, felt that health education was direct</w:t>
            </w:r>
            <w:r w:rsidR="00D125A5">
              <w:t>ed only at women (Bedford 2012a;</w:t>
            </w:r>
            <w:r w:rsidR="00EE68CC" w:rsidRPr="00F06478">
              <w:t xml:space="preserve"> </w:t>
            </w:r>
            <w:proofErr w:type="spellStart"/>
            <w:r w:rsidR="00EE68CC" w:rsidRPr="00F06478">
              <w:t>Ebuehi</w:t>
            </w:r>
            <w:proofErr w:type="spellEnd"/>
            <w:r w:rsidR="00EE68CC" w:rsidRPr="00F06478">
              <w:t xml:space="preserve"> &amp; </w:t>
            </w:r>
            <w:proofErr w:type="spellStart"/>
            <w:r w:rsidR="00EE68CC" w:rsidRPr="00F06478">
              <w:t>Adebajo</w:t>
            </w:r>
            <w:proofErr w:type="spellEnd"/>
            <w:r w:rsidR="00EE68CC" w:rsidRPr="00F06478">
              <w:t xml:space="preserve"> 2010). </w:t>
            </w:r>
          </w:p>
          <w:p w14:paraId="457584E3" w14:textId="77777777" w:rsidR="00EE68CC" w:rsidRPr="00F06478" w:rsidRDefault="00EE68CC" w:rsidP="00F06478"/>
          <w:p w14:paraId="7784ACAF" w14:textId="6E90B4A8" w:rsidR="00EE68CC" w:rsidRDefault="008F0759" w:rsidP="00B4491E">
            <w:r w:rsidRPr="00F06478">
              <w:rPr>
                <w:b/>
              </w:rPr>
              <w:t>L</w:t>
            </w:r>
            <w:r w:rsidR="00EE68CC" w:rsidRPr="00F06478">
              <w:rPr>
                <w:b/>
              </w:rPr>
              <w:t>ack of access to care, including distance, cost, and availability of amoxicillin.</w:t>
            </w:r>
            <w:r w:rsidR="00EE68CC" w:rsidRPr="00F06478">
              <w:t xml:space="preserve"> </w:t>
            </w:r>
            <w:r w:rsidR="00EC0A3F">
              <w:t>Antibiotics, including amoxicillin</w:t>
            </w:r>
            <w:r w:rsidR="00426813">
              <w:t>,</w:t>
            </w:r>
            <w:r w:rsidR="00EC0A3F">
              <w:t xml:space="preserve"> are widely available, although dispersible antibiotics, recommended by </w:t>
            </w:r>
            <w:proofErr w:type="gramStart"/>
            <w:r w:rsidR="00EC0A3F">
              <w:t>WHO</w:t>
            </w:r>
            <w:proofErr w:type="gramEnd"/>
            <w:r w:rsidR="00EC0A3F">
              <w:t>, are still bein</w:t>
            </w:r>
            <w:r w:rsidR="00B4491E">
              <w:t>g introduced in many countries.</w:t>
            </w:r>
            <w:r w:rsidR="00EC0A3F">
              <w:t xml:space="preserve"> </w:t>
            </w:r>
            <w:r w:rsidR="00EE68CC" w:rsidRPr="00F06478">
              <w:t xml:space="preserve">Studies from Kenya and India found </w:t>
            </w:r>
            <w:r w:rsidR="00B0622F">
              <w:t xml:space="preserve"> </w:t>
            </w:r>
            <w:r w:rsidR="00EE68CC" w:rsidRPr="00F06478">
              <w:t>that distance to health facilities and inability to afford treatment prevented caregivers from seeking care</w:t>
            </w:r>
            <w:r w:rsidR="00B0622F">
              <w:t>,</w:t>
            </w:r>
            <w:r w:rsidR="00EE68CC" w:rsidRPr="00F06478">
              <w:t xml:space="preserve"> and </w:t>
            </w:r>
            <w:r w:rsidR="00B12619">
              <w:t xml:space="preserve">that </w:t>
            </w:r>
            <w:r w:rsidR="00EE68CC" w:rsidRPr="00F06478">
              <w:t>higher household income was significantly correlated with care-seeking behavior (</w:t>
            </w:r>
            <w:proofErr w:type="spellStart"/>
            <w:r w:rsidR="00EE68CC" w:rsidRPr="00F06478">
              <w:t>Mbagaya</w:t>
            </w:r>
            <w:proofErr w:type="spellEnd"/>
            <w:r w:rsidR="00EE68CC" w:rsidRPr="00F06478">
              <w:t xml:space="preserve"> et al., 2005; </w:t>
            </w:r>
            <w:proofErr w:type="spellStart"/>
            <w:r w:rsidR="00EE68CC" w:rsidRPr="00F06478">
              <w:t>Taffa</w:t>
            </w:r>
            <w:proofErr w:type="spellEnd"/>
            <w:r w:rsidR="00EE68CC" w:rsidRPr="00F06478">
              <w:t xml:space="preserve"> &amp; </w:t>
            </w:r>
            <w:proofErr w:type="spellStart"/>
            <w:r w:rsidR="00EE68CC" w:rsidRPr="00F06478">
              <w:t>Chepngeno</w:t>
            </w:r>
            <w:proofErr w:type="spellEnd"/>
            <w:r w:rsidR="00EE68CC" w:rsidRPr="00F06478">
              <w:t>, 2005; Mulholland et al., 2005; Mathew et al., 2011; Burton et al., 2010).</w:t>
            </w:r>
            <w:r w:rsidR="00F26B40">
              <w:t xml:space="preserve"> In Sierra Leone and Uganda, per</w:t>
            </w:r>
            <w:r w:rsidR="00EE68CC" w:rsidRPr="00F06478">
              <w:t xml:space="preserve">ceptions of poor quality of service in health facilities also hinder caregivers from seeking appropriate treatment (Concern Worldwide, 2010; </w:t>
            </w:r>
            <w:proofErr w:type="spellStart"/>
            <w:r w:rsidR="00EE68CC" w:rsidRPr="00F06478">
              <w:t>Hildenwall</w:t>
            </w:r>
            <w:proofErr w:type="spellEnd"/>
            <w:r w:rsidR="00EE68CC" w:rsidRPr="00F06478">
              <w:t xml:space="preserve"> et al., 2009; </w:t>
            </w:r>
            <w:proofErr w:type="spellStart"/>
            <w:r w:rsidR="00EE68CC" w:rsidRPr="00F06478">
              <w:t>Mbonye</w:t>
            </w:r>
            <w:proofErr w:type="spellEnd"/>
            <w:r w:rsidR="00EE68CC" w:rsidRPr="00F06478">
              <w:t xml:space="preserve">, 2003; </w:t>
            </w:r>
            <w:proofErr w:type="spellStart"/>
            <w:r w:rsidR="00EE68CC" w:rsidRPr="00F06478">
              <w:t>Kallander</w:t>
            </w:r>
            <w:proofErr w:type="spellEnd"/>
            <w:r w:rsidR="00EE68CC" w:rsidRPr="00F06478">
              <w:t xml:space="preserve"> et al., 2008).  For many of these reasons, caregivers in Kenya, Nigeria, Sierra Leone and Uganda often visit private health facilities (</w:t>
            </w:r>
            <w:proofErr w:type="spellStart"/>
            <w:r w:rsidR="00EE68CC" w:rsidRPr="00F06478">
              <w:t>Amuyunzu-Nyamongo</w:t>
            </w:r>
            <w:proofErr w:type="spellEnd"/>
            <w:r w:rsidR="00EE68CC" w:rsidRPr="00F06478">
              <w:t xml:space="preserve"> &amp; </w:t>
            </w:r>
            <w:proofErr w:type="spellStart"/>
            <w:r w:rsidR="00EE68CC" w:rsidRPr="00F06478">
              <w:t>Nyamongo</w:t>
            </w:r>
            <w:proofErr w:type="spellEnd"/>
            <w:r w:rsidR="00EE68CC" w:rsidRPr="00F06478">
              <w:t xml:space="preserve">, 2006; </w:t>
            </w:r>
            <w:proofErr w:type="spellStart"/>
            <w:r w:rsidR="00EE68CC" w:rsidRPr="00F06478">
              <w:t>Mbagaya</w:t>
            </w:r>
            <w:proofErr w:type="spellEnd"/>
            <w:r w:rsidR="00EE68CC" w:rsidRPr="00F06478">
              <w:t xml:space="preserve"> et al., 2005; </w:t>
            </w:r>
            <w:r w:rsidR="00B4491E">
              <w:t>among others</w:t>
            </w:r>
            <w:r w:rsidR="00EE68CC" w:rsidRPr="00F06478">
              <w:t xml:space="preserve">). </w:t>
            </w:r>
          </w:p>
        </w:tc>
      </w:tr>
    </w:tbl>
    <w:p w14:paraId="66D6DE2E" w14:textId="049775C3" w:rsidR="00BC67E8" w:rsidRDefault="00BC67E8" w:rsidP="00BC67E8">
      <w:bookmarkStart w:id="4" w:name="_Toc230755384"/>
    </w:p>
    <w:p w14:paraId="5C168870" w14:textId="77777777" w:rsidR="00BC67E8" w:rsidRPr="00BC67E8" w:rsidRDefault="00BC67E8" w:rsidP="00BC67E8">
      <w:pPr>
        <w:rPr>
          <w:b/>
        </w:rPr>
      </w:pPr>
      <w:r w:rsidRPr="00BC67E8">
        <w:rPr>
          <w:b/>
        </w:rPr>
        <w:t>Example of Table to Organize Key Information</w:t>
      </w:r>
    </w:p>
    <w:tbl>
      <w:tblPr>
        <w:tblStyle w:val="TableGrid"/>
        <w:tblW w:w="0" w:type="auto"/>
        <w:tblLook w:val="04A0" w:firstRow="1" w:lastRow="0" w:firstColumn="1" w:lastColumn="0" w:noHBand="0" w:noVBand="1"/>
      </w:tblPr>
      <w:tblGrid>
        <w:gridCol w:w="2849"/>
        <w:gridCol w:w="3469"/>
        <w:gridCol w:w="3119"/>
        <w:gridCol w:w="3120"/>
      </w:tblGrid>
      <w:tr w:rsidR="00BC67E8" w:rsidRPr="00BC67E8" w14:paraId="2C1BC7BA" w14:textId="77777777" w:rsidTr="00BC67E8">
        <w:tc>
          <w:tcPr>
            <w:tcW w:w="2849" w:type="dxa"/>
          </w:tcPr>
          <w:p w14:paraId="677D28F2" w14:textId="77777777" w:rsidR="00BC67E8" w:rsidRPr="00BC67E8" w:rsidRDefault="00BC67E8" w:rsidP="00861B7F">
            <w:pPr>
              <w:rPr>
                <w:b/>
                <w:bCs/>
              </w:rPr>
            </w:pPr>
          </w:p>
        </w:tc>
        <w:tc>
          <w:tcPr>
            <w:tcW w:w="3469" w:type="dxa"/>
          </w:tcPr>
          <w:p w14:paraId="4798BA35" w14:textId="77777777" w:rsidR="00BC67E8" w:rsidRPr="00BC67E8" w:rsidRDefault="00BC67E8" w:rsidP="00861B7F">
            <w:pPr>
              <w:rPr>
                <w:b/>
                <w:bCs/>
              </w:rPr>
            </w:pPr>
            <w:r w:rsidRPr="00BC67E8">
              <w:rPr>
                <w:b/>
                <w:bCs/>
              </w:rPr>
              <w:t>Current Behaviors</w:t>
            </w:r>
          </w:p>
        </w:tc>
        <w:tc>
          <w:tcPr>
            <w:tcW w:w="3119" w:type="dxa"/>
          </w:tcPr>
          <w:p w14:paraId="492C6B7B" w14:textId="77777777" w:rsidR="00BC67E8" w:rsidRPr="00BC67E8" w:rsidRDefault="00BC67E8" w:rsidP="00861B7F">
            <w:pPr>
              <w:rPr>
                <w:b/>
                <w:bCs/>
              </w:rPr>
            </w:pPr>
            <w:r w:rsidRPr="00BC67E8">
              <w:rPr>
                <w:b/>
                <w:bCs/>
              </w:rPr>
              <w:t xml:space="preserve">Primary Barriers to Desired </w:t>
            </w:r>
            <w:r w:rsidRPr="00BC67E8">
              <w:rPr>
                <w:b/>
                <w:bCs/>
              </w:rPr>
              <w:lastRenderedPageBreak/>
              <w:t>Behavior</w:t>
            </w:r>
          </w:p>
        </w:tc>
        <w:tc>
          <w:tcPr>
            <w:tcW w:w="3120" w:type="dxa"/>
          </w:tcPr>
          <w:p w14:paraId="48241A8F" w14:textId="77777777" w:rsidR="00BC67E8" w:rsidRPr="00BC67E8" w:rsidRDefault="00BC67E8" w:rsidP="00861B7F">
            <w:pPr>
              <w:rPr>
                <w:b/>
                <w:bCs/>
              </w:rPr>
            </w:pPr>
            <w:r w:rsidRPr="00BC67E8">
              <w:rPr>
                <w:b/>
                <w:bCs/>
              </w:rPr>
              <w:lastRenderedPageBreak/>
              <w:t xml:space="preserve">Primary Benefits of Desired </w:t>
            </w:r>
            <w:r w:rsidRPr="00BC67E8">
              <w:rPr>
                <w:b/>
                <w:bCs/>
              </w:rPr>
              <w:lastRenderedPageBreak/>
              <w:t>Behavior</w:t>
            </w:r>
          </w:p>
        </w:tc>
      </w:tr>
      <w:tr w:rsidR="00BC67E8" w14:paraId="1A42A8BA" w14:textId="77777777" w:rsidTr="00BC67E8">
        <w:trPr>
          <w:trHeight w:val="3338"/>
        </w:trPr>
        <w:tc>
          <w:tcPr>
            <w:tcW w:w="2849" w:type="dxa"/>
          </w:tcPr>
          <w:p w14:paraId="40C9F400" w14:textId="77777777" w:rsidR="00BC67E8" w:rsidRPr="00BC67E8" w:rsidRDefault="00BC67E8" w:rsidP="00861B7F">
            <w:pPr>
              <w:rPr>
                <w:b/>
                <w:bCs/>
              </w:rPr>
            </w:pPr>
            <w:r w:rsidRPr="00BC67E8">
              <w:rPr>
                <w:b/>
                <w:bCs/>
              </w:rPr>
              <w:lastRenderedPageBreak/>
              <w:t>End-user/community members (e.g. women, men, caregivers)</w:t>
            </w:r>
          </w:p>
        </w:tc>
        <w:tc>
          <w:tcPr>
            <w:tcW w:w="3469" w:type="dxa"/>
          </w:tcPr>
          <w:p w14:paraId="4F0EB225" w14:textId="77777777" w:rsidR="00B0622F" w:rsidRDefault="008A25D1" w:rsidP="008A25D1">
            <w:r>
              <w:t xml:space="preserve">Caregivers of children under 5 lack knowledge of the signs, symptoms and the urgency of treatment. </w:t>
            </w:r>
          </w:p>
          <w:p w14:paraId="6400429D" w14:textId="77777777" w:rsidR="00B0622F" w:rsidRDefault="00B0622F" w:rsidP="008A25D1"/>
          <w:p w14:paraId="106E7559" w14:textId="01D503D2" w:rsidR="008A25D1" w:rsidRDefault="008A25D1" w:rsidP="008A25D1">
            <w:r>
              <w:t xml:space="preserve">In many cultures, caregivers believe in supernatural causes of pneumonia, and that </w:t>
            </w:r>
            <w:r w:rsidR="00B12619">
              <w:t xml:space="preserve">it </w:t>
            </w:r>
            <w:r>
              <w:t xml:space="preserve">is not treatable.  </w:t>
            </w:r>
          </w:p>
          <w:p w14:paraId="29D3BD3F" w14:textId="4E045764" w:rsidR="00CF0BB3" w:rsidRPr="008A25D1" w:rsidRDefault="00CF0BB3" w:rsidP="008A25D1"/>
        </w:tc>
        <w:tc>
          <w:tcPr>
            <w:tcW w:w="3119" w:type="dxa"/>
          </w:tcPr>
          <w:p w14:paraId="0E4A06DE" w14:textId="5B09DC96" w:rsidR="000209FB" w:rsidRDefault="008A25D1" w:rsidP="00861B7F">
            <w:pPr>
              <w:rPr>
                <w:bCs/>
              </w:rPr>
            </w:pPr>
            <w:r>
              <w:rPr>
                <w:bCs/>
              </w:rPr>
              <w:t>Lack of knowledge of signs</w:t>
            </w:r>
            <w:r w:rsidR="00B12619">
              <w:rPr>
                <w:bCs/>
              </w:rPr>
              <w:t xml:space="preserve"> and</w:t>
            </w:r>
            <w:r>
              <w:rPr>
                <w:bCs/>
              </w:rPr>
              <w:t xml:space="preserve"> symptoms of pneumonia delays </w:t>
            </w:r>
            <w:r w:rsidR="000209FB">
              <w:rPr>
                <w:bCs/>
              </w:rPr>
              <w:t>seeking treatment.</w:t>
            </w:r>
          </w:p>
          <w:p w14:paraId="50F60302" w14:textId="77777777" w:rsidR="00BC67E8" w:rsidRDefault="00BC67E8" w:rsidP="00861B7F">
            <w:pPr>
              <w:rPr>
                <w:bCs/>
              </w:rPr>
            </w:pPr>
          </w:p>
          <w:p w14:paraId="02315383" w14:textId="607A58C8" w:rsidR="00BC67E8" w:rsidRDefault="008A25D1" w:rsidP="00861B7F">
            <w:pPr>
              <w:rPr>
                <w:bCs/>
              </w:rPr>
            </w:pPr>
            <w:r>
              <w:rPr>
                <w:bCs/>
              </w:rPr>
              <w:t xml:space="preserve">Distance to health facilities, cost of transport, </w:t>
            </w:r>
            <w:r w:rsidR="002F7F42">
              <w:rPr>
                <w:bCs/>
              </w:rPr>
              <w:t>perceived quality of services</w:t>
            </w:r>
            <w:r w:rsidR="000209FB">
              <w:rPr>
                <w:bCs/>
              </w:rPr>
              <w:t xml:space="preserve">, cost </w:t>
            </w:r>
            <w:r w:rsidR="006B221E">
              <w:rPr>
                <w:bCs/>
              </w:rPr>
              <w:t>of treatment</w:t>
            </w:r>
            <w:r w:rsidR="002F7F42">
              <w:rPr>
                <w:bCs/>
              </w:rPr>
              <w:t xml:space="preserve">. </w:t>
            </w:r>
          </w:p>
          <w:p w14:paraId="718D9521" w14:textId="77777777" w:rsidR="00B0622F" w:rsidRDefault="00B0622F" w:rsidP="00861B7F">
            <w:pPr>
              <w:rPr>
                <w:bCs/>
              </w:rPr>
            </w:pPr>
          </w:p>
          <w:p w14:paraId="76A34B53" w14:textId="50ACD223" w:rsidR="00B0622F" w:rsidRDefault="00B0622F" w:rsidP="00B0622F">
            <w:pPr>
              <w:rPr>
                <w:bCs/>
              </w:rPr>
            </w:pPr>
            <w:r>
              <w:rPr>
                <w:bCs/>
              </w:rPr>
              <w:t>Cultural beliefs in the causes and treatment of pneumonia</w:t>
            </w:r>
            <w:r w:rsidR="000209FB">
              <w:rPr>
                <w:bCs/>
              </w:rPr>
              <w:t>.</w:t>
            </w:r>
          </w:p>
          <w:p w14:paraId="395D72A0" w14:textId="77777777" w:rsidR="00BC67E8" w:rsidRDefault="00BC67E8" w:rsidP="00861B7F">
            <w:pPr>
              <w:rPr>
                <w:bCs/>
              </w:rPr>
            </w:pPr>
          </w:p>
        </w:tc>
        <w:tc>
          <w:tcPr>
            <w:tcW w:w="3120" w:type="dxa"/>
          </w:tcPr>
          <w:p w14:paraId="03DA7C01" w14:textId="46A63DDB" w:rsidR="00BC67E8" w:rsidRDefault="008A25D1" w:rsidP="00861B7F">
            <w:pPr>
              <w:rPr>
                <w:bCs/>
              </w:rPr>
            </w:pPr>
            <w:r>
              <w:rPr>
                <w:bCs/>
              </w:rPr>
              <w:t xml:space="preserve">Effective treatment may displace cultural beliefs as children </w:t>
            </w:r>
            <w:r w:rsidR="00B0622F">
              <w:rPr>
                <w:bCs/>
              </w:rPr>
              <w:t xml:space="preserve">treated appropriately </w:t>
            </w:r>
            <w:r>
              <w:rPr>
                <w:bCs/>
              </w:rPr>
              <w:t>recove</w:t>
            </w:r>
            <w:r w:rsidR="00CF0BB3">
              <w:rPr>
                <w:bCs/>
              </w:rPr>
              <w:t>r</w:t>
            </w:r>
            <w:r>
              <w:rPr>
                <w:bCs/>
              </w:rPr>
              <w:t>.</w:t>
            </w:r>
          </w:p>
          <w:p w14:paraId="16C18CC9" w14:textId="58BE9252" w:rsidR="00BC67E8" w:rsidRDefault="00BC67E8" w:rsidP="00861B7F">
            <w:pPr>
              <w:rPr>
                <w:bCs/>
              </w:rPr>
            </w:pPr>
          </w:p>
        </w:tc>
        <w:bookmarkStart w:id="5" w:name="_GoBack"/>
        <w:bookmarkEnd w:id="5"/>
      </w:tr>
      <w:tr w:rsidR="00BC67E8" w14:paraId="39D8153B" w14:textId="77777777" w:rsidTr="00BC67E8">
        <w:tc>
          <w:tcPr>
            <w:tcW w:w="2849" w:type="dxa"/>
          </w:tcPr>
          <w:p w14:paraId="0A4FB9C5" w14:textId="3ECE7E70" w:rsidR="00BC67E8" w:rsidRPr="00BC67E8" w:rsidRDefault="00BC67E8" w:rsidP="00861B7F">
            <w:pPr>
              <w:rPr>
                <w:b/>
                <w:bCs/>
              </w:rPr>
            </w:pPr>
            <w:r w:rsidRPr="00BC67E8">
              <w:rPr>
                <w:b/>
                <w:bCs/>
              </w:rPr>
              <w:t>Providers ( public and private, clinic- and community-based)</w:t>
            </w:r>
          </w:p>
        </w:tc>
        <w:tc>
          <w:tcPr>
            <w:tcW w:w="3469" w:type="dxa"/>
          </w:tcPr>
          <w:p w14:paraId="3191541A" w14:textId="77777777" w:rsidR="00BC67E8" w:rsidRDefault="00CF0BB3" w:rsidP="00861B7F">
            <w:pPr>
              <w:rPr>
                <w:bCs/>
              </w:rPr>
            </w:pPr>
            <w:r>
              <w:rPr>
                <w:bCs/>
              </w:rPr>
              <w:t>Non-clinical providers lack knowledge of correct treatment – drug, duration and dose.</w:t>
            </w:r>
          </w:p>
          <w:p w14:paraId="6345CEA4" w14:textId="77777777" w:rsidR="00B0622F" w:rsidRDefault="00B0622F" w:rsidP="00861B7F">
            <w:pPr>
              <w:rPr>
                <w:bCs/>
              </w:rPr>
            </w:pPr>
          </w:p>
          <w:p w14:paraId="08155C39" w14:textId="10807540" w:rsidR="00B0622F" w:rsidRDefault="00B0622F" w:rsidP="00861B7F">
            <w:pPr>
              <w:rPr>
                <w:bCs/>
              </w:rPr>
            </w:pPr>
            <w:r>
              <w:rPr>
                <w:bCs/>
              </w:rPr>
              <w:t>Community-based health care workers are not permitted to treat with antibiotics in many countries and contexts.</w:t>
            </w:r>
          </w:p>
          <w:p w14:paraId="4A47EB80" w14:textId="77777777" w:rsidR="00CF0BB3" w:rsidRDefault="00CF0BB3" w:rsidP="00861B7F">
            <w:pPr>
              <w:rPr>
                <w:bCs/>
              </w:rPr>
            </w:pPr>
          </w:p>
          <w:p w14:paraId="2F967802" w14:textId="78A26C5A" w:rsidR="00CF0BB3" w:rsidRDefault="00CF0BB3" w:rsidP="00CF0BB3">
            <w:pPr>
              <w:rPr>
                <w:bCs/>
              </w:rPr>
            </w:pPr>
            <w:r>
              <w:rPr>
                <w:bCs/>
              </w:rPr>
              <w:t>In areas where malaria is endemic, fever is associated primarily with malaria and pneumonia diagnosis may be missed.</w:t>
            </w:r>
          </w:p>
        </w:tc>
        <w:tc>
          <w:tcPr>
            <w:tcW w:w="3119" w:type="dxa"/>
          </w:tcPr>
          <w:p w14:paraId="29F45656" w14:textId="77777777" w:rsidR="00BC67E8" w:rsidRDefault="00CF0BB3" w:rsidP="00861B7F">
            <w:pPr>
              <w:rPr>
                <w:bCs/>
              </w:rPr>
            </w:pPr>
            <w:r>
              <w:rPr>
                <w:bCs/>
              </w:rPr>
              <w:t>Distance to clinics with trained providers.</w:t>
            </w:r>
          </w:p>
          <w:p w14:paraId="4429222A" w14:textId="77777777" w:rsidR="00CF0BB3" w:rsidRDefault="00CF0BB3" w:rsidP="00861B7F">
            <w:pPr>
              <w:rPr>
                <w:bCs/>
              </w:rPr>
            </w:pPr>
          </w:p>
          <w:p w14:paraId="045546AD" w14:textId="77777777" w:rsidR="00B4491E" w:rsidRDefault="00B4491E" w:rsidP="00B4491E">
            <w:pPr>
              <w:rPr>
                <w:bCs/>
              </w:rPr>
            </w:pPr>
            <w:r>
              <w:rPr>
                <w:bCs/>
              </w:rPr>
              <w:t>Community-based providers may lack knowledge of signs and symptoms of pneumonia and of correct treatment, so that treatment may be delayed.</w:t>
            </w:r>
          </w:p>
          <w:p w14:paraId="56851238" w14:textId="77777777" w:rsidR="00B4491E" w:rsidRDefault="00B4491E" w:rsidP="00B4491E">
            <w:pPr>
              <w:rPr>
                <w:bCs/>
              </w:rPr>
            </w:pPr>
          </w:p>
          <w:p w14:paraId="180AABBF" w14:textId="4A18D119" w:rsidR="00B0622F" w:rsidRDefault="00B0622F" w:rsidP="00CF0BB3">
            <w:pPr>
              <w:rPr>
                <w:bCs/>
              </w:rPr>
            </w:pPr>
          </w:p>
        </w:tc>
        <w:tc>
          <w:tcPr>
            <w:tcW w:w="3120" w:type="dxa"/>
          </w:tcPr>
          <w:p w14:paraId="61CA0AB0" w14:textId="604424A5" w:rsidR="00B0622F" w:rsidRDefault="00B0622F" w:rsidP="00B0622F">
            <w:pPr>
              <w:rPr>
                <w:bCs/>
              </w:rPr>
            </w:pPr>
            <w:r>
              <w:rPr>
                <w:bCs/>
              </w:rPr>
              <w:t>Increase in correct diagnosis and treatment, including diagnosis of co-infections in malaria endemic regions</w:t>
            </w:r>
            <w:r w:rsidR="00B4491E">
              <w:rPr>
                <w:bCs/>
              </w:rPr>
              <w:t>, will build confidence of providers</w:t>
            </w:r>
            <w:r>
              <w:rPr>
                <w:bCs/>
              </w:rPr>
              <w:t>.</w:t>
            </w:r>
          </w:p>
          <w:p w14:paraId="07E4AD7C" w14:textId="77777777" w:rsidR="000209FB" w:rsidRDefault="000209FB" w:rsidP="00861B7F">
            <w:pPr>
              <w:rPr>
                <w:bCs/>
              </w:rPr>
            </w:pPr>
          </w:p>
          <w:p w14:paraId="0795A488" w14:textId="4FCAE662" w:rsidR="00BC67E8" w:rsidRDefault="00CF0BB3" w:rsidP="00861B7F">
            <w:pPr>
              <w:rPr>
                <w:bCs/>
              </w:rPr>
            </w:pPr>
            <w:r>
              <w:rPr>
                <w:bCs/>
              </w:rPr>
              <w:t>Increase</w:t>
            </w:r>
            <w:r w:rsidR="000209FB">
              <w:rPr>
                <w:bCs/>
              </w:rPr>
              <w:t>d</w:t>
            </w:r>
            <w:r>
              <w:rPr>
                <w:bCs/>
              </w:rPr>
              <w:t xml:space="preserve"> number of childr</w:t>
            </w:r>
            <w:r w:rsidR="00B4491E">
              <w:rPr>
                <w:bCs/>
              </w:rPr>
              <w:t>en receiving correct treatment and recovering.</w:t>
            </w:r>
          </w:p>
          <w:p w14:paraId="2B4965EE" w14:textId="067CBE2F" w:rsidR="00BC67E8" w:rsidRDefault="00BC67E8" w:rsidP="00861B7F">
            <w:pPr>
              <w:rPr>
                <w:bCs/>
              </w:rPr>
            </w:pPr>
          </w:p>
        </w:tc>
      </w:tr>
    </w:tbl>
    <w:p w14:paraId="31B353FF" w14:textId="74468CBA" w:rsidR="007B30CD" w:rsidRDefault="007B30CD" w:rsidP="005F2144">
      <w:pPr>
        <w:pStyle w:val="Heading2"/>
      </w:pPr>
    </w:p>
    <w:p w14:paraId="5191BE78" w14:textId="77777777" w:rsidR="00950454" w:rsidRPr="007B30CD" w:rsidRDefault="00950454" w:rsidP="007B30CD">
      <w:pPr>
        <w:sectPr w:rsidR="00950454" w:rsidRPr="007B30CD" w:rsidSect="00413415">
          <w:headerReference w:type="default" r:id="rId11"/>
          <w:pgSz w:w="15840" w:h="12240" w:orient="landscape"/>
          <w:pgMar w:top="1440" w:right="1440" w:bottom="1440" w:left="1440" w:header="720" w:footer="720" w:gutter="0"/>
          <w:cols w:space="720"/>
          <w:docGrid w:linePitch="360"/>
        </w:sectPr>
      </w:pPr>
    </w:p>
    <w:bookmarkEnd w:id="4"/>
    <w:p w14:paraId="730EA9BA" w14:textId="48824767" w:rsidR="0071019A" w:rsidRPr="007B30CD" w:rsidRDefault="0071019A" w:rsidP="007B30CD">
      <w:pPr>
        <w:tabs>
          <w:tab w:val="left" w:pos="2242"/>
        </w:tabs>
      </w:pPr>
    </w:p>
    <w:sectPr w:rsidR="0071019A" w:rsidRPr="007B30CD" w:rsidSect="00413415">
      <w:headerReference w:type="default" r:id="rId12"/>
      <w:head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9BEDE" w14:textId="77777777" w:rsidR="002C77F4" w:rsidRDefault="002C77F4" w:rsidP="00154F8C">
      <w:pPr>
        <w:spacing w:after="0" w:line="240" w:lineRule="auto"/>
      </w:pPr>
      <w:r>
        <w:separator/>
      </w:r>
    </w:p>
  </w:endnote>
  <w:endnote w:type="continuationSeparator" w:id="0">
    <w:p w14:paraId="1FD8C451" w14:textId="77777777" w:rsidR="002C77F4" w:rsidRDefault="002C77F4" w:rsidP="00154F8C">
      <w:pPr>
        <w:spacing w:after="0" w:line="240" w:lineRule="auto"/>
      </w:pPr>
      <w:r>
        <w:continuationSeparator/>
      </w:r>
    </w:p>
  </w:endnote>
  <w:endnote w:type="continuationNotice" w:id="1">
    <w:p w14:paraId="6CBEC4F8" w14:textId="77777777" w:rsidR="002C77F4" w:rsidRDefault="002C7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44D77" w14:textId="77777777" w:rsidR="002C77F4" w:rsidRDefault="002C77F4" w:rsidP="00154F8C">
      <w:pPr>
        <w:spacing w:after="0" w:line="240" w:lineRule="auto"/>
      </w:pPr>
      <w:r>
        <w:separator/>
      </w:r>
    </w:p>
  </w:footnote>
  <w:footnote w:type="continuationSeparator" w:id="0">
    <w:p w14:paraId="22EA1C9B" w14:textId="77777777" w:rsidR="002C77F4" w:rsidRDefault="002C77F4" w:rsidP="00154F8C">
      <w:pPr>
        <w:spacing w:after="0" w:line="240" w:lineRule="auto"/>
      </w:pPr>
      <w:r>
        <w:continuationSeparator/>
      </w:r>
    </w:p>
  </w:footnote>
  <w:footnote w:type="continuationNotice" w:id="1">
    <w:p w14:paraId="71749F18" w14:textId="77777777" w:rsidR="002C77F4" w:rsidRDefault="002C77F4">
      <w:pPr>
        <w:spacing w:after="0" w:line="240" w:lineRule="auto"/>
      </w:pPr>
    </w:p>
  </w:footnote>
  <w:footnote w:id="2">
    <w:p w14:paraId="497C964A" w14:textId="77777777" w:rsidR="002C77F4" w:rsidRPr="00CF54D7" w:rsidRDefault="002C77F4" w:rsidP="00CF54D7">
      <w:pPr>
        <w:pStyle w:val="FootnoteText"/>
        <w:rPr>
          <w:lang w:val="en-US"/>
        </w:rPr>
      </w:pPr>
      <w:r>
        <w:rPr>
          <w:rStyle w:val="FootnoteReference"/>
        </w:rPr>
        <w:footnoteRef/>
      </w:r>
      <w:r>
        <w:t xml:space="preserve"> </w:t>
      </w:r>
      <w:r w:rsidRPr="00CF54D7">
        <w:rPr>
          <w:rFonts w:asciiTheme="minorHAnsi" w:hAnsiTheme="minorHAnsi"/>
          <w:lang w:val="en-US"/>
        </w:rPr>
        <w:t>This road map provides guidance on increasing demand for amoxicillin specifically to treat childhood pneumonia.  Throughout this document, “pneumonia” and “childhood pneumonia” are used interchangeably.</w:t>
      </w:r>
      <w:r>
        <w:rPr>
          <w:lang w:val="en-U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2C77F4" w14:paraId="7982142A" w14:textId="77777777" w:rsidTr="00175C66">
      <w:tc>
        <w:tcPr>
          <w:tcW w:w="4799" w:type="pct"/>
          <w:tcBorders>
            <w:bottom w:val="single" w:sz="4" w:space="0" w:color="auto"/>
          </w:tcBorders>
          <w:vAlign w:val="bottom"/>
        </w:tcPr>
        <w:p w14:paraId="7D40756B" w14:textId="69291CE8" w:rsidR="002C77F4" w:rsidRPr="00175C66" w:rsidRDefault="002C77F4" w:rsidP="00CA5BCD">
          <w:pPr>
            <w:pStyle w:val="Header"/>
            <w:jc w:val="right"/>
            <w:rPr>
              <w:rFonts w:ascii="Calibri" w:hAnsi="Calibri"/>
              <w:bCs/>
              <w:i/>
              <w:noProof/>
              <w:color w:val="000000" w:themeColor="text1"/>
              <w:sz w:val="24"/>
              <w:szCs w:val="24"/>
            </w:rPr>
          </w:pPr>
          <w:r w:rsidRPr="00D21CA1">
            <w:rPr>
              <w:rFonts w:ascii="Calibri" w:hAnsi="Calibri"/>
              <w:bCs/>
              <w:i/>
              <w:noProof/>
              <w:color w:val="000000" w:themeColor="text1"/>
              <w:sz w:val="24"/>
              <w:szCs w:val="24"/>
            </w:rPr>
            <w:t xml:space="preserve">An Illustrative </w:t>
          </w:r>
          <w:r>
            <w:rPr>
              <w:rFonts w:ascii="Calibri" w:hAnsi="Calibri"/>
              <w:bCs/>
              <w:i/>
              <w:noProof/>
              <w:color w:val="000000" w:themeColor="text1"/>
              <w:sz w:val="24"/>
              <w:szCs w:val="24"/>
            </w:rPr>
            <w:t>Communication Strategy for Amoxicillin: Step 1 (Analyze the Situation)</w:t>
          </w:r>
        </w:p>
      </w:tc>
      <w:tc>
        <w:tcPr>
          <w:tcW w:w="201" w:type="pct"/>
          <w:tcBorders>
            <w:bottom w:val="single" w:sz="4" w:space="0" w:color="943634" w:themeColor="accent2" w:themeShade="BF"/>
          </w:tcBorders>
          <w:shd w:val="clear" w:color="auto" w:fill="943634" w:themeFill="accent2" w:themeFillShade="BF"/>
          <w:vAlign w:val="bottom"/>
        </w:tcPr>
        <w:p w14:paraId="2CE57339" w14:textId="239A8D5D" w:rsidR="002C77F4" w:rsidRDefault="002C77F4" w:rsidP="00175C66">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7B30CD">
            <w:rPr>
              <w:rFonts w:ascii="Calibri" w:hAnsi="Calibri"/>
              <w:b/>
              <w:noProof/>
              <w:color w:val="FFFFFF" w:themeColor="background1"/>
              <w:sz w:val="24"/>
              <w:szCs w:val="24"/>
            </w:rPr>
            <w:t>1</w:t>
          </w:r>
          <w:r w:rsidRPr="00124693">
            <w:rPr>
              <w:rFonts w:ascii="Calibri" w:hAnsi="Calibri"/>
              <w:b/>
              <w:color w:val="FFFFFF" w:themeColor="background1"/>
              <w:sz w:val="24"/>
              <w:szCs w:val="24"/>
            </w:rPr>
            <w:fldChar w:fldCharType="end"/>
          </w:r>
        </w:p>
      </w:tc>
    </w:tr>
  </w:tbl>
  <w:p w14:paraId="0E4C93E2" w14:textId="77777777" w:rsidR="002C77F4" w:rsidRDefault="002C77F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4B764" w14:textId="77777777" w:rsidR="002C77F4" w:rsidRDefault="002C77F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2C77F4" w14:paraId="70F71E10" w14:textId="77777777" w:rsidTr="007A3525">
      <w:tc>
        <w:tcPr>
          <w:tcW w:w="4799" w:type="pct"/>
          <w:tcBorders>
            <w:bottom w:val="single" w:sz="4" w:space="0" w:color="auto"/>
          </w:tcBorders>
          <w:vAlign w:val="bottom"/>
        </w:tcPr>
        <w:p w14:paraId="087EA1C1" w14:textId="77777777" w:rsidR="002C77F4" w:rsidRPr="007A3525" w:rsidRDefault="002C77F4" w:rsidP="007A3525">
          <w:pPr>
            <w:pStyle w:val="Header"/>
            <w:jc w:val="right"/>
            <w:rPr>
              <w:rFonts w:ascii="Calibri" w:hAnsi="Calibri"/>
              <w:bCs/>
              <w:i/>
              <w:noProof/>
              <w:color w:val="000000" w:themeColor="text1"/>
              <w:sz w:val="24"/>
              <w:szCs w:val="24"/>
            </w:rPr>
          </w:pPr>
          <w:r w:rsidRPr="001C099A">
            <w:rPr>
              <w:rFonts w:ascii="Calibri" w:hAnsi="Calibri"/>
              <w:bCs/>
              <w:i/>
              <w:noProof/>
              <w:color w:val="000000" w:themeColor="text1"/>
              <w:sz w:val="24"/>
              <w:szCs w:val="24"/>
            </w:rPr>
            <w:t>An Illustrative Example</w:t>
          </w:r>
          <w:r>
            <w:rPr>
              <w:rFonts w:ascii="Calibri" w:hAnsi="Calibri"/>
              <w:bCs/>
              <w:i/>
              <w:noProof/>
              <w:color w:val="000000" w:themeColor="text1"/>
              <w:sz w:val="24"/>
              <w:szCs w:val="24"/>
            </w:rPr>
            <w:t>: Part 1 (Situation Analysis)</w:t>
          </w:r>
        </w:p>
      </w:tc>
      <w:tc>
        <w:tcPr>
          <w:tcW w:w="201" w:type="pct"/>
          <w:tcBorders>
            <w:bottom w:val="single" w:sz="4" w:space="0" w:color="943634" w:themeColor="accent2" w:themeShade="BF"/>
          </w:tcBorders>
          <w:shd w:val="clear" w:color="auto" w:fill="943634" w:themeFill="accent2" w:themeFillShade="BF"/>
          <w:vAlign w:val="bottom"/>
        </w:tcPr>
        <w:p w14:paraId="7D102F65" w14:textId="77777777" w:rsidR="002C77F4" w:rsidRDefault="002C77F4" w:rsidP="007A3525">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Pr>
              <w:rFonts w:ascii="Calibri" w:hAnsi="Calibri"/>
              <w:b/>
              <w:noProof/>
              <w:color w:val="FFFFFF" w:themeColor="background1"/>
              <w:sz w:val="24"/>
              <w:szCs w:val="24"/>
            </w:rPr>
            <w:t>55</w:t>
          </w:r>
          <w:r w:rsidRPr="00124693">
            <w:rPr>
              <w:rFonts w:ascii="Calibri" w:hAnsi="Calibri"/>
              <w:b/>
              <w:color w:val="FFFFFF" w:themeColor="background1"/>
              <w:sz w:val="24"/>
              <w:szCs w:val="24"/>
            </w:rPr>
            <w:fldChar w:fldCharType="end"/>
          </w:r>
        </w:p>
      </w:tc>
    </w:tr>
  </w:tbl>
  <w:p w14:paraId="53494D10" w14:textId="77777777" w:rsidR="002C77F4" w:rsidRDefault="002C77F4">
    <w:pPr>
      <w:pStyle w:val="Header"/>
      <w:jc w:val="right"/>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57148"/>
    <w:multiLevelType w:val="hybridMultilevel"/>
    <w:tmpl w:val="82BA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052E1"/>
    <w:multiLevelType w:val="hybridMultilevel"/>
    <w:tmpl w:val="79702A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17FB8"/>
    <w:multiLevelType w:val="hybridMultilevel"/>
    <w:tmpl w:val="43FC6EC0"/>
    <w:lvl w:ilvl="0" w:tplc="BF72F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E10BE8"/>
    <w:multiLevelType w:val="hybridMultilevel"/>
    <w:tmpl w:val="F9D03C4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30306"/>
    <w:multiLevelType w:val="hybridMultilevel"/>
    <w:tmpl w:val="36F4B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84464"/>
    <w:multiLevelType w:val="hybridMultilevel"/>
    <w:tmpl w:val="00700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1A620D"/>
    <w:multiLevelType w:val="hybridMultilevel"/>
    <w:tmpl w:val="A3C8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E0BE4"/>
    <w:multiLevelType w:val="hybridMultilevel"/>
    <w:tmpl w:val="7B06F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20C4C0B"/>
    <w:multiLevelType w:val="hybridMultilevel"/>
    <w:tmpl w:val="00286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147B5"/>
    <w:multiLevelType w:val="hybridMultilevel"/>
    <w:tmpl w:val="4580C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D37F5D"/>
    <w:multiLevelType w:val="hybridMultilevel"/>
    <w:tmpl w:val="DF6E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025DBA"/>
    <w:multiLevelType w:val="hybridMultilevel"/>
    <w:tmpl w:val="E24AF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2862F1"/>
    <w:multiLevelType w:val="hybridMultilevel"/>
    <w:tmpl w:val="E6B8A9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85464CF"/>
    <w:multiLevelType w:val="hybridMultilevel"/>
    <w:tmpl w:val="52DE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BB1822"/>
    <w:multiLevelType w:val="hybridMultilevel"/>
    <w:tmpl w:val="F770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AC47A7"/>
    <w:multiLevelType w:val="hybridMultilevel"/>
    <w:tmpl w:val="124C5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E84AD5"/>
    <w:multiLevelType w:val="hybridMultilevel"/>
    <w:tmpl w:val="341EE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76346"/>
    <w:multiLevelType w:val="hybridMultilevel"/>
    <w:tmpl w:val="8E1E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C5D1C"/>
    <w:multiLevelType w:val="hybridMultilevel"/>
    <w:tmpl w:val="713EF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4727AA4"/>
    <w:multiLevelType w:val="hybridMultilevel"/>
    <w:tmpl w:val="6954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6662AB"/>
    <w:multiLevelType w:val="hybridMultilevel"/>
    <w:tmpl w:val="EDD2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495176"/>
    <w:multiLevelType w:val="hybridMultilevel"/>
    <w:tmpl w:val="CD42F4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551CBC"/>
    <w:multiLevelType w:val="hybridMultilevel"/>
    <w:tmpl w:val="1FDCA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9456A32"/>
    <w:multiLevelType w:val="hybridMultilevel"/>
    <w:tmpl w:val="316E9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406D8A"/>
    <w:multiLevelType w:val="hybridMultilevel"/>
    <w:tmpl w:val="137E46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B8A7D7E"/>
    <w:multiLevelType w:val="hybridMultilevel"/>
    <w:tmpl w:val="131C76B4"/>
    <w:lvl w:ilvl="0" w:tplc="6582BB4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C7D7ADF"/>
    <w:multiLevelType w:val="hybridMultilevel"/>
    <w:tmpl w:val="27A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300276"/>
    <w:multiLevelType w:val="hybridMultilevel"/>
    <w:tmpl w:val="1BC49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454C08"/>
    <w:multiLevelType w:val="hybridMultilevel"/>
    <w:tmpl w:val="18DE5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184C45"/>
    <w:multiLevelType w:val="hybridMultilevel"/>
    <w:tmpl w:val="5BDE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070FDC"/>
    <w:multiLevelType w:val="hybridMultilevel"/>
    <w:tmpl w:val="21D446B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2C1076"/>
    <w:multiLevelType w:val="hybridMultilevel"/>
    <w:tmpl w:val="4AF4C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C4F5C78"/>
    <w:multiLevelType w:val="hybridMultilevel"/>
    <w:tmpl w:val="77F67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1534EE0"/>
    <w:multiLevelType w:val="hybridMultilevel"/>
    <w:tmpl w:val="7B10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943D2E"/>
    <w:multiLevelType w:val="hybridMultilevel"/>
    <w:tmpl w:val="84B8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4"/>
  </w:num>
  <w:num w:numId="4">
    <w:abstractNumId w:val="21"/>
  </w:num>
  <w:num w:numId="5">
    <w:abstractNumId w:val="30"/>
  </w:num>
  <w:num w:numId="6">
    <w:abstractNumId w:val="7"/>
  </w:num>
  <w:num w:numId="7">
    <w:abstractNumId w:val="18"/>
  </w:num>
  <w:num w:numId="8">
    <w:abstractNumId w:val="33"/>
  </w:num>
  <w:num w:numId="9">
    <w:abstractNumId w:val="8"/>
  </w:num>
  <w:num w:numId="10">
    <w:abstractNumId w:val="34"/>
  </w:num>
  <w:num w:numId="11">
    <w:abstractNumId w:val="20"/>
  </w:num>
  <w:num w:numId="12">
    <w:abstractNumId w:val="3"/>
  </w:num>
  <w:num w:numId="13">
    <w:abstractNumId w:val="13"/>
  </w:num>
  <w:num w:numId="14">
    <w:abstractNumId w:val="32"/>
  </w:num>
  <w:num w:numId="15">
    <w:abstractNumId w:val="6"/>
  </w:num>
  <w:num w:numId="16">
    <w:abstractNumId w:val="28"/>
  </w:num>
  <w:num w:numId="17">
    <w:abstractNumId w:val="12"/>
  </w:num>
  <w:num w:numId="18">
    <w:abstractNumId w:val="16"/>
  </w:num>
  <w:num w:numId="19">
    <w:abstractNumId w:val="23"/>
  </w:num>
  <w:num w:numId="20">
    <w:abstractNumId w:val="19"/>
  </w:num>
  <w:num w:numId="21">
    <w:abstractNumId w:val="11"/>
  </w:num>
  <w:num w:numId="22">
    <w:abstractNumId w:val="15"/>
  </w:num>
  <w:num w:numId="23">
    <w:abstractNumId w:val="25"/>
  </w:num>
  <w:num w:numId="24">
    <w:abstractNumId w:val="29"/>
  </w:num>
  <w:num w:numId="25">
    <w:abstractNumId w:val="10"/>
  </w:num>
  <w:num w:numId="26">
    <w:abstractNumId w:val="0"/>
  </w:num>
  <w:num w:numId="27">
    <w:abstractNumId w:val="17"/>
  </w:num>
  <w:num w:numId="28">
    <w:abstractNumId w:val="24"/>
  </w:num>
  <w:num w:numId="29">
    <w:abstractNumId w:val="35"/>
  </w:num>
  <w:num w:numId="30">
    <w:abstractNumId w:val="9"/>
  </w:num>
  <w:num w:numId="31">
    <w:abstractNumId w:val="5"/>
  </w:num>
  <w:num w:numId="32">
    <w:abstractNumId w:val="22"/>
  </w:num>
  <w:num w:numId="33">
    <w:abstractNumId w:val="2"/>
  </w:num>
  <w:num w:numId="34">
    <w:abstractNumId w:val="4"/>
  </w:num>
  <w:num w:numId="35">
    <w:abstractNumId w:val="31"/>
  </w:num>
  <w:num w:numId="3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activeWritingStyle w:appName="MSWord" w:lang="en-US"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s-PE"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defaultTabStop w:val="72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2A"/>
    <w:rsid w:val="00005B18"/>
    <w:rsid w:val="00005E7C"/>
    <w:rsid w:val="00006723"/>
    <w:rsid w:val="000077A0"/>
    <w:rsid w:val="00013287"/>
    <w:rsid w:val="00014313"/>
    <w:rsid w:val="00020533"/>
    <w:rsid w:val="000209FB"/>
    <w:rsid w:val="000221F7"/>
    <w:rsid w:val="000327C3"/>
    <w:rsid w:val="00035E20"/>
    <w:rsid w:val="00042BF7"/>
    <w:rsid w:val="00042DC4"/>
    <w:rsid w:val="000441A0"/>
    <w:rsid w:val="0004431C"/>
    <w:rsid w:val="000445BF"/>
    <w:rsid w:val="00045169"/>
    <w:rsid w:val="000451A6"/>
    <w:rsid w:val="0005356E"/>
    <w:rsid w:val="000544E2"/>
    <w:rsid w:val="000556F4"/>
    <w:rsid w:val="00056DA5"/>
    <w:rsid w:val="000661CF"/>
    <w:rsid w:val="00067CE7"/>
    <w:rsid w:val="0007155D"/>
    <w:rsid w:val="00071A59"/>
    <w:rsid w:val="00073EA7"/>
    <w:rsid w:val="00076AA3"/>
    <w:rsid w:val="000822B3"/>
    <w:rsid w:val="00082F75"/>
    <w:rsid w:val="000846ED"/>
    <w:rsid w:val="00095C54"/>
    <w:rsid w:val="00095CDC"/>
    <w:rsid w:val="00095D8A"/>
    <w:rsid w:val="00096669"/>
    <w:rsid w:val="00097B70"/>
    <w:rsid w:val="000A2A03"/>
    <w:rsid w:val="000B14AC"/>
    <w:rsid w:val="000B4A02"/>
    <w:rsid w:val="000C443B"/>
    <w:rsid w:val="000C4F5C"/>
    <w:rsid w:val="000D15FA"/>
    <w:rsid w:val="000D28D3"/>
    <w:rsid w:val="000D51B6"/>
    <w:rsid w:val="000D6DEF"/>
    <w:rsid w:val="000E1483"/>
    <w:rsid w:val="000E4106"/>
    <w:rsid w:val="000E68D5"/>
    <w:rsid w:val="000E79B0"/>
    <w:rsid w:val="000F0ACE"/>
    <w:rsid w:val="000F3251"/>
    <w:rsid w:val="000F6613"/>
    <w:rsid w:val="000F71AA"/>
    <w:rsid w:val="000F7B2A"/>
    <w:rsid w:val="0010173E"/>
    <w:rsid w:val="00102709"/>
    <w:rsid w:val="0010708E"/>
    <w:rsid w:val="0010786D"/>
    <w:rsid w:val="0011203E"/>
    <w:rsid w:val="00112C7A"/>
    <w:rsid w:val="00115C63"/>
    <w:rsid w:val="001167C2"/>
    <w:rsid w:val="00116D97"/>
    <w:rsid w:val="00120CA7"/>
    <w:rsid w:val="00123CB7"/>
    <w:rsid w:val="001347D6"/>
    <w:rsid w:val="00135DA3"/>
    <w:rsid w:val="00141958"/>
    <w:rsid w:val="00145C44"/>
    <w:rsid w:val="001504C8"/>
    <w:rsid w:val="00154F8C"/>
    <w:rsid w:val="00156417"/>
    <w:rsid w:val="00160587"/>
    <w:rsid w:val="00161540"/>
    <w:rsid w:val="00161797"/>
    <w:rsid w:val="001636EA"/>
    <w:rsid w:val="0017051D"/>
    <w:rsid w:val="00175C66"/>
    <w:rsid w:val="00181D96"/>
    <w:rsid w:val="00182B54"/>
    <w:rsid w:val="00184C5D"/>
    <w:rsid w:val="00185B63"/>
    <w:rsid w:val="001860C4"/>
    <w:rsid w:val="00186950"/>
    <w:rsid w:val="00186FDF"/>
    <w:rsid w:val="001875DC"/>
    <w:rsid w:val="00190D77"/>
    <w:rsid w:val="00190DF9"/>
    <w:rsid w:val="00191906"/>
    <w:rsid w:val="00193DFF"/>
    <w:rsid w:val="0019405B"/>
    <w:rsid w:val="001A255B"/>
    <w:rsid w:val="001A7411"/>
    <w:rsid w:val="001B00C6"/>
    <w:rsid w:val="001B1E5A"/>
    <w:rsid w:val="001B2A59"/>
    <w:rsid w:val="001B55B5"/>
    <w:rsid w:val="001C099A"/>
    <w:rsid w:val="001C3316"/>
    <w:rsid w:val="001C6283"/>
    <w:rsid w:val="001C7E76"/>
    <w:rsid w:val="001D134B"/>
    <w:rsid w:val="001D1C7C"/>
    <w:rsid w:val="001D27C6"/>
    <w:rsid w:val="001D350D"/>
    <w:rsid w:val="001D3E3C"/>
    <w:rsid w:val="001E0A20"/>
    <w:rsid w:val="001E115F"/>
    <w:rsid w:val="001E14FA"/>
    <w:rsid w:val="001F1BD3"/>
    <w:rsid w:val="001F2D10"/>
    <w:rsid w:val="001F5240"/>
    <w:rsid w:val="001F7981"/>
    <w:rsid w:val="00204272"/>
    <w:rsid w:val="00205E88"/>
    <w:rsid w:val="00206463"/>
    <w:rsid w:val="00211319"/>
    <w:rsid w:val="0021420F"/>
    <w:rsid w:val="00215190"/>
    <w:rsid w:val="0022358B"/>
    <w:rsid w:val="002259F5"/>
    <w:rsid w:val="00225D49"/>
    <w:rsid w:val="00227C69"/>
    <w:rsid w:val="00230BE3"/>
    <w:rsid w:val="002374C7"/>
    <w:rsid w:val="002428CC"/>
    <w:rsid w:val="002437F2"/>
    <w:rsid w:val="002454F7"/>
    <w:rsid w:val="002508CF"/>
    <w:rsid w:val="00252496"/>
    <w:rsid w:val="002608B2"/>
    <w:rsid w:val="0026285A"/>
    <w:rsid w:val="00264270"/>
    <w:rsid w:val="00264843"/>
    <w:rsid w:val="00270D0B"/>
    <w:rsid w:val="00274C53"/>
    <w:rsid w:val="00274E6E"/>
    <w:rsid w:val="002771FB"/>
    <w:rsid w:val="00277C71"/>
    <w:rsid w:val="00282294"/>
    <w:rsid w:val="00283ABD"/>
    <w:rsid w:val="002862B6"/>
    <w:rsid w:val="00291462"/>
    <w:rsid w:val="002924D8"/>
    <w:rsid w:val="002957AC"/>
    <w:rsid w:val="002A05F7"/>
    <w:rsid w:val="002A1211"/>
    <w:rsid w:val="002A3E85"/>
    <w:rsid w:val="002A519E"/>
    <w:rsid w:val="002A68F7"/>
    <w:rsid w:val="002A7542"/>
    <w:rsid w:val="002A7627"/>
    <w:rsid w:val="002B0D60"/>
    <w:rsid w:val="002B5749"/>
    <w:rsid w:val="002B675A"/>
    <w:rsid w:val="002B6973"/>
    <w:rsid w:val="002B7745"/>
    <w:rsid w:val="002C08C7"/>
    <w:rsid w:val="002C38F9"/>
    <w:rsid w:val="002C49BC"/>
    <w:rsid w:val="002C77F4"/>
    <w:rsid w:val="002C7CAC"/>
    <w:rsid w:val="002D3E4D"/>
    <w:rsid w:val="002D46BD"/>
    <w:rsid w:val="002D5C2F"/>
    <w:rsid w:val="002D6DB4"/>
    <w:rsid w:val="002E023C"/>
    <w:rsid w:val="002E72C7"/>
    <w:rsid w:val="002F036B"/>
    <w:rsid w:val="002F0E47"/>
    <w:rsid w:val="002F2C25"/>
    <w:rsid w:val="002F50FF"/>
    <w:rsid w:val="002F6DFC"/>
    <w:rsid w:val="002F7F42"/>
    <w:rsid w:val="00305E4B"/>
    <w:rsid w:val="00306ADF"/>
    <w:rsid w:val="00306C47"/>
    <w:rsid w:val="0031499B"/>
    <w:rsid w:val="00326E33"/>
    <w:rsid w:val="00327C97"/>
    <w:rsid w:val="00330826"/>
    <w:rsid w:val="003314FC"/>
    <w:rsid w:val="00331B88"/>
    <w:rsid w:val="00332FE5"/>
    <w:rsid w:val="003418BB"/>
    <w:rsid w:val="00344297"/>
    <w:rsid w:val="00346E5D"/>
    <w:rsid w:val="003526D8"/>
    <w:rsid w:val="00353FEE"/>
    <w:rsid w:val="00360B54"/>
    <w:rsid w:val="003631C8"/>
    <w:rsid w:val="00370474"/>
    <w:rsid w:val="00370DF9"/>
    <w:rsid w:val="00375E09"/>
    <w:rsid w:val="00384564"/>
    <w:rsid w:val="003924EA"/>
    <w:rsid w:val="00393ACB"/>
    <w:rsid w:val="00393D42"/>
    <w:rsid w:val="003959DC"/>
    <w:rsid w:val="003970B6"/>
    <w:rsid w:val="003A0674"/>
    <w:rsid w:val="003A3EA2"/>
    <w:rsid w:val="003B1B36"/>
    <w:rsid w:val="003C2936"/>
    <w:rsid w:val="003C2BAE"/>
    <w:rsid w:val="003D0B87"/>
    <w:rsid w:val="003D18B4"/>
    <w:rsid w:val="003D2FF9"/>
    <w:rsid w:val="003D40B2"/>
    <w:rsid w:val="003D7770"/>
    <w:rsid w:val="003E01AF"/>
    <w:rsid w:val="003E3048"/>
    <w:rsid w:val="003E3F3E"/>
    <w:rsid w:val="003F40FD"/>
    <w:rsid w:val="003F6D61"/>
    <w:rsid w:val="003F7C33"/>
    <w:rsid w:val="004015DF"/>
    <w:rsid w:val="004110AF"/>
    <w:rsid w:val="0041250C"/>
    <w:rsid w:val="00413415"/>
    <w:rsid w:val="00420704"/>
    <w:rsid w:val="00421541"/>
    <w:rsid w:val="00426813"/>
    <w:rsid w:val="00431F04"/>
    <w:rsid w:val="004414D8"/>
    <w:rsid w:val="0044573C"/>
    <w:rsid w:val="004474A4"/>
    <w:rsid w:val="00451018"/>
    <w:rsid w:val="00454F2C"/>
    <w:rsid w:val="0045620F"/>
    <w:rsid w:val="004644E2"/>
    <w:rsid w:val="00465C38"/>
    <w:rsid w:val="0046677D"/>
    <w:rsid w:val="004667E0"/>
    <w:rsid w:val="00474EA4"/>
    <w:rsid w:val="0047740A"/>
    <w:rsid w:val="004845BB"/>
    <w:rsid w:val="00486407"/>
    <w:rsid w:val="00486471"/>
    <w:rsid w:val="0049629F"/>
    <w:rsid w:val="00496717"/>
    <w:rsid w:val="004A31A1"/>
    <w:rsid w:val="004A461D"/>
    <w:rsid w:val="004B27AC"/>
    <w:rsid w:val="004B40C2"/>
    <w:rsid w:val="004B450A"/>
    <w:rsid w:val="004B66D9"/>
    <w:rsid w:val="004C435D"/>
    <w:rsid w:val="004C7F2F"/>
    <w:rsid w:val="004D1379"/>
    <w:rsid w:val="004D386C"/>
    <w:rsid w:val="004D4479"/>
    <w:rsid w:val="004D471B"/>
    <w:rsid w:val="004D6AB6"/>
    <w:rsid w:val="004D6FAC"/>
    <w:rsid w:val="004D76BF"/>
    <w:rsid w:val="004E2D4E"/>
    <w:rsid w:val="004E5BEA"/>
    <w:rsid w:val="004E6D96"/>
    <w:rsid w:val="004F0DB4"/>
    <w:rsid w:val="004F50FF"/>
    <w:rsid w:val="0050302C"/>
    <w:rsid w:val="00505D23"/>
    <w:rsid w:val="00506C43"/>
    <w:rsid w:val="00514E59"/>
    <w:rsid w:val="00516D25"/>
    <w:rsid w:val="00516FD3"/>
    <w:rsid w:val="00522155"/>
    <w:rsid w:val="00522B12"/>
    <w:rsid w:val="00530911"/>
    <w:rsid w:val="005342A6"/>
    <w:rsid w:val="00535C81"/>
    <w:rsid w:val="00536047"/>
    <w:rsid w:val="00540043"/>
    <w:rsid w:val="00545D85"/>
    <w:rsid w:val="005502D3"/>
    <w:rsid w:val="0055197A"/>
    <w:rsid w:val="00551A2C"/>
    <w:rsid w:val="005523E6"/>
    <w:rsid w:val="00561B81"/>
    <w:rsid w:val="0056598E"/>
    <w:rsid w:val="00571997"/>
    <w:rsid w:val="0057685F"/>
    <w:rsid w:val="00581C37"/>
    <w:rsid w:val="0058335B"/>
    <w:rsid w:val="00585764"/>
    <w:rsid w:val="00586791"/>
    <w:rsid w:val="00594A2F"/>
    <w:rsid w:val="005954D2"/>
    <w:rsid w:val="005A06F3"/>
    <w:rsid w:val="005A2AA7"/>
    <w:rsid w:val="005A4420"/>
    <w:rsid w:val="005A62EA"/>
    <w:rsid w:val="005B132C"/>
    <w:rsid w:val="005B1373"/>
    <w:rsid w:val="005B24E5"/>
    <w:rsid w:val="005B25F6"/>
    <w:rsid w:val="005C28A2"/>
    <w:rsid w:val="005C5920"/>
    <w:rsid w:val="005C6631"/>
    <w:rsid w:val="005D6224"/>
    <w:rsid w:val="005E0C52"/>
    <w:rsid w:val="005E1C53"/>
    <w:rsid w:val="005E4CF5"/>
    <w:rsid w:val="005E5378"/>
    <w:rsid w:val="005F1065"/>
    <w:rsid w:val="005F136C"/>
    <w:rsid w:val="005F2144"/>
    <w:rsid w:val="005F38BB"/>
    <w:rsid w:val="006018D9"/>
    <w:rsid w:val="00601980"/>
    <w:rsid w:val="00605655"/>
    <w:rsid w:val="00605D90"/>
    <w:rsid w:val="00606BB2"/>
    <w:rsid w:val="00610A99"/>
    <w:rsid w:val="0061207D"/>
    <w:rsid w:val="00615856"/>
    <w:rsid w:val="00622C53"/>
    <w:rsid w:val="00626987"/>
    <w:rsid w:val="006309F9"/>
    <w:rsid w:val="00630F59"/>
    <w:rsid w:val="0063101C"/>
    <w:rsid w:val="00633113"/>
    <w:rsid w:val="00641003"/>
    <w:rsid w:val="0064138A"/>
    <w:rsid w:val="0064153C"/>
    <w:rsid w:val="00647311"/>
    <w:rsid w:val="00652DD2"/>
    <w:rsid w:val="00661F12"/>
    <w:rsid w:val="00663066"/>
    <w:rsid w:val="006668BC"/>
    <w:rsid w:val="0066794E"/>
    <w:rsid w:val="00672937"/>
    <w:rsid w:val="0067371B"/>
    <w:rsid w:val="006763D4"/>
    <w:rsid w:val="00690B73"/>
    <w:rsid w:val="006922FD"/>
    <w:rsid w:val="00693DDF"/>
    <w:rsid w:val="0069449C"/>
    <w:rsid w:val="00695170"/>
    <w:rsid w:val="00695B9F"/>
    <w:rsid w:val="00697AE3"/>
    <w:rsid w:val="006A4661"/>
    <w:rsid w:val="006A67C1"/>
    <w:rsid w:val="006B0B2D"/>
    <w:rsid w:val="006B15E9"/>
    <w:rsid w:val="006B1E46"/>
    <w:rsid w:val="006B221E"/>
    <w:rsid w:val="006B58B2"/>
    <w:rsid w:val="006C118A"/>
    <w:rsid w:val="006C26CB"/>
    <w:rsid w:val="006C3A21"/>
    <w:rsid w:val="006D0272"/>
    <w:rsid w:val="006D0FE6"/>
    <w:rsid w:val="006D25A5"/>
    <w:rsid w:val="006D3BCD"/>
    <w:rsid w:val="006E0780"/>
    <w:rsid w:val="006E24B2"/>
    <w:rsid w:val="006E674A"/>
    <w:rsid w:val="006F07ED"/>
    <w:rsid w:val="006F11E4"/>
    <w:rsid w:val="006F5B25"/>
    <w:rsid w:val="006F605C"/>
    <w:rsid w:val="006F7669"/>
    <w:rsid w:val="00701A7C"/>
    <w:rsid w:val="0071019A"/>
    <w:rsid w:val="00710AB9"/>
    <w:rsid w:val="0071239A"/>
    <w:rsid w:val="00716253"/>
    <w:rsid w:val="00717BC5"/>
    <w:rsid w:val="0072164A"/>
    <w:rsid w:val="0073018B"/>
    <w:rsid w:val="00731F4F"/>
    <w:rsid w:val="007401AF"/>
    <w:rsid w:val="00742FE1"/>
    <w:rsid w:val="007438F3"/>
    <w:rsid w:val="00744FA7"/>
    <w:rsid w:val="00747230"/>
    <w:rsid w:val="0074796F"/>
    <w:rsid w:val="007508F9"/>
    <w:rsid w:val="00752E62"/>
    <w:rsid w:val="0075345B"/>
    <w:rsid w:val="00754159"/>
    <w:rsid w:val="007549A5"/>
    <w:rsid w:val="007563F0"/>
    <w:rsid w:val="00757592"/>
    <w:rsid w:val="00757CCA"/>
    <w:rsid w:val="00764365"/>
    <w:rsid w:val="00765911"/>
    <w:rsid w:val="00772BF3"/>
    <w:rsid w:val="00773676"/>
    <w:rsid w:val="007859D5"/>
    <w:rsid w:val="00791CB9"/>
    <w:rsid w:val="00796445"/>
    <w:rsid w:val="007A259C"/>
    <w:rsid w:val="007A3525"/>
    <w:rsid w:val="007A39A1"/>
    <w:rsid w:val="007B2DAD"/>
    <w:rsid w:val="007B30CD"/>
    <w:rsid w:val="007B310B"/>
    <w:rsid w:val="007C181F"/>
    <w:rsid w:val="007C473F"/>
    <w:rsid w:val="007C6061"/>
    <w:rsid w:val="007C606A"/>
    <w:rsid w:val="007C66B5"/>
    <w:rsid w:val="007C7ACB"/>
    <w:rsid w:val="007D0565"/>
    <w:rsid w:val="007D16C8"/>
    <w:rsid w:val="007D235E"/>
    <w:rsid w:val="007D6489"/>
    <w:rsid w:val="007E0B77"/>
    <w:rsid w:val="007E0CC2"/>
    <w:rsid w:val="007E1E7A"/>
    <w:rsid w:val="007E202B"/>
    <w:rsid w:val="007E5EC1"/>
    <w:rsid w:val="007E66D5"/>
    <w:rsid w:val="007E68E7"/>
    <w:rsid w:val="007F0342"/>
    <w:rsid w:val="007F1546"/>
    <w:rsid w:val="007F447C"/>
    <w:rsid w:val="0081114E"/>
    <w:rsid w:val="00814AA9"/>
    <w:rsid w:val="0082015B"/>
    <w:rsid w:val="0082146A"/>
    <w:rsid w:val="008221E6"/>
    <w:rsid w:val="00824865"/>
    <w:rsid w:val="008273E1"/>
    <w:rsid w:val="00831766"/>
    <w:rsid w:val="00831BC1"/>
    <w:rsid w:val="00832EE4"/>
    <w:rsid w:val="00841493"/>
    <w:rsid w:val="00841666"/>
    <w:rsid w:val="0084227B"/>
    <w:rsid w:val="00842E0D"/>
    <w:rsid w:val="00842E67"/>
    <w:rsid w:val="00846FB7"/>
    <w:rsid w:val="008509DE"/>
    <w:rsid w:val="00850FCC"/>
    <w:rsid w:val="00852956"/>
    <w:rsid w:val="00854ECC"/>
    <w:rsid w:val="008560AE"/>
    <w:rsid w:val="00856193"/>
    <w:rsid w:val="00857A04"/>
    <w:rsid w:val="008617F3"/>
    <w:rsid w:val="00861B6F"/>
    <w:rsid w:val="00861B7F"/>
    <w:rsid w:val="00870BD2"/>
    <w:rsid w:val="00871265"/>
    <w:rsid w:val="0087268D"/>
    <w:rsid w:val="00872E66"/>
    <w:rsid w:val="00890592"/>
    <w:rsid w:val="00890FC4"/>
    <w:rsid w:val="00891D3B"/>
    <w:rsid w:val="008948E3"/>
    <w:rsid w:val="00896EFD"/>
    <w:rsid w:val="008A25D1"/>
    <w:rsid w:val="008A47A6"/>
    <w:rsid w:val="008A6A1E"/>
    <w:rsid w:val="008A6CF2"/>
    <w:rsid w:val="008B17AC"/>
    <w:rsid w:val="008B71B2"/>
    <w:rsid w:val="008C2446"/>
    <w:rsid w:val="008C2ABF"/>
    <w:rsid w:val="008C610A"/>
    <w:rsid w:val="008C7681"/>
    <w:rsid w:val="008D0135"/>
    <w:rsid w:val="008D0864"/>
    <w:rsid w:val="008D607A"/>
    <w:rsid w:val="008F0759"/>
    <w:rsid w:val="008F255E"/>
    <w:rsid w:val="008F424D"/>
    <w:rsid w:val="008F4C03"/>
    <w:rsid w:val="008F7B1F"/>
    <w:rsid w:val="0094149E"/>
    <w:rsid w:val="00941B77"/>
    <w:rsid w:val="009438D2"/>
    <w:rsid w:val="00943B91"/>
    <w:rsid w:val="00946446"/>
    <w:rsid w:val="00950454"/>
    <w:rsid w:val="00955C01"/>
    <w:rsid w:val="009577B8"/>
    <w:rsid w:val="009608B8"/>
    <w:rsid w:val="0096107A"/>
    <w:rsid w:val="009727E7"/>
    <w:rsid w:val="00973835"/>
    <w:rsid w:val="00974DE8"/>
    <w:rsid w:val="00975FAE"/>
    <w:rsid w:val="00984FEC"/>
    <w:rsid w:val="00990067"/>
    <w:rsid w:val="00990356"/>
    <w:rsid w:val="00990CEE"/>
    <w:rsid w:val="009921E5"/>
    <w:rsid w:val="0099307E"/>
    <w:rsid w:val="009A1EE3"/>
    <w:rsid w:val="009A5A46"/>
    <w:rsid w:val="009B0E24"/>
    <w:rsid w:val="009B4FC5"/>
    <w:rsid w:val="009B7FD2"/>
    <w:rsid w:val="009C262C"/>
    <w:rsid w:val="009C7CDB"/>
    <w:rsid w:val="009D04C6"/>
    <w:rsid w:val="009D0B6E"/>
    <w:rsid w:val="009D2012"/>
    <w:rsid w:val="009E24FD"/>
    <w:rsid w:val="009E251E"/>
    <w:rsid w:val="009E2C90"/>
    <w:rsid w:val="009E5B15"/>
    <w:rsid w:val="009E707C"/>
    <w:rsid w:val="009F04D5"/>
    <w:rsid w:val="009F3470"/>
    <w:rsid w:val="00A00DF5"/>
    <w:rsid w:val="00A11A2F"/>
    <w:rsid w:val="00A14CC2"/>
    <w:rsid w:val="00A161D1"/>
    <w:rsid w:val="00A24CCA"/>
    <w:rsid w:val="00A26553"/>
    <w:rsid w:val="00A3334D"/>
    <w:rsid w:val="00A3580B"/>
    <w:rsid w:val="00A46084"/>
    <w:rsid w:val="00A523BC"/>
    <w:rsid w:val="00A55743"/>
    <w:rsid w:val="00A55EC8"/>
    <w:rsid w:val="00A6744B"/>
    <w:rsid w:val="00A67E2B"/>
    <w:rsid w:val="00A751F4"/>
    <w:rsid w:val="00A77199"/>
    <w:rsid w:val="00A7731B"/>
    <w:rsid w:val="00A93FBB"/>
    <w:rsid w:val="00A95134"/>
    <w:rsid w:val="00A962EC"/>
    <w:rsid w:val="00AA177A"/>
    <w:rsid w:val="00AA6E40"/>
    <w:rsid w:val="00AA7B06"/>
    <w:rsid w:val="00AB3BAA"/>
    <w:rsid w:val="00AB50DA"/>
    <w:rsid w:val="00AB59CF"/>
    <w:rsid w:val="00AB5DE6"/>
    <w:rsid w:val="00AB6EFE"/>
    <w:rsid w:val="00AC21D7"/>
    <w:rsid w:val="00AC27FE"/>
    <w:rsid w:val="00AC2D43"/>
    <w:rsid w:val="00AC2FE0"/>
    <w:rsid w:val="00AC4118"/>
    <w:rsid w:val="00AC5060"/>
    <w:rsid w:val="00AC5BF5"/>
    <w:rsid w:val="00AC7DF2"/>
    <w:rsid w:val="00AD3F5A"/>
    <w:rsid w:val="00AD5898"/>
    <w:rsid w:val="00AD746D"/>
    <w:rsid w:val="00AE0CB5"/>
    <w:rsid w:val="00AF0BF5"/>
    <w:rsid w:val="00AF78E4"/>
    <w:rsid w:val="00B02A69"/>
    <w:rsid w:val="00B0622F"/>
    <w:rsid w:val="00B11A34"/>
    <w:rsid w:val="00B12619"/>
    <w:rsid w:val="00B2003B"/>
    <w:rsid w:val="00B20ED4"/>
    <w:rsid w:val="00B2375D"/>
    <w:rsid w:val="00B26A5A"/>
    <w:rsid w:val="00B343C2"/>
    <w:rsid w:val="00B34745"/>
    <w:rsid w:val="00B36FCA"/>
    <w:rsid w:val="00B371B3"/>
    <w:rsid w:val="00B37835"/>
    <w:rsid w:val="00B37B1D"/>
    <w:rsid w:val="00B4232A"/>
    <w:rsid w:val="00B4491E"/>
    <w:rsid w:val="00B46A80"/>
    <w:rsid w:val="00B470EA"/>
    <w:rsid w:val="00B519FC"/>
    <w:rsid w:val="00B533E2"/>
    <w:rsid w:val="00B62F71"/>
    <w:rsid w:val="00B661AF"/>
    <w:rsid w:val="00B6794D"/>
    <w:rsid w:val="00B738F8"/>
    <w:rsid w:val="00B80CCB"/>
    <w:rsid w:val="00B9398B"/>
    <w:rsid w:val="00BA08A9"/>
    <w:rsid w:val="00BA37B2"/>
    <w:rsid w:val="00BA65CE"/>
    <w:rsid w:val="00BA76EA"/>
    <w:rsid w:val="00BA7946"/>
    <w:rsid w:val="00BC0B71"/>
    <w:rsid w:val="00BC367F"/>
    <w:rsid w:val="00BC67E8"/>
    <w:rsid w:val="00BC7EDD"/>
    <w:rsid w:val="00BD221F"/>
    <w:rsid w:val="00BD6A8F"/>
    <w:rsid w:val="00BE1612"/>
    <w:rsid w:val="00BE1E0B"/>
    <w:rsid w:val="00BF6FE5"/>
    <w:rsid w:val="00BF7DC4"/>
    <w:rsid w:val="00C03519"/>
    <w:rsid w:val="00C066C5"/>
    <w:rsid w:val="00C11675"/>
    <w:rsid w:val="00C143CE"/>
    <w:rsid w:val="00C21B0F"/>
    <w:rsid w:val="00C23DDE"/>
    <w:rsid w:val="00C3007F"/>
    <w:rsid w:val="00C334A7"/>
    <w:rsid w:val="00C40519"/>
    <w:rsid w:val="00C41B16"/>
    <w:rsid w:val="00C51301"/>
    <w:rsid w:val="00C55EF6"/>
    <w:rsid w:val="00C567AE"/>
    <w:rsid w:val="00C57327"/>
    <w:rsid w:val="00C665D3"/>
    <w:rsid w:val="00C7280D"/>
    <w:rsid w:val="00C81A0A"/>
    <w:rsid w:val="00C9055E"/>
    <w:rsid w:val="00CA2DB9"/>
    <w:rsid w:val="00CA5737"/>
    <w:rsid w:val="00CA5AE8"/>
    <w:rsid w:val="00CA5BCD"/>
    <w:rsid w:val="00CB1A47"/>
    <w:rsid w:val="00CB255C"/>
    <w:rsid w:val="00CB4D27"/>
    <w:rsid w:val="00CB7D94"/>
    <w:rsid w:val="00CC0BA3"/>
    <w:rsid w:val="00CC0F62"/>
    <w:rsid w:val="00CC1B85"/>
    <w:rsid w:val="00CC3242"/>
    <w:rsid w:val="00CC476E"/>
    <w:rsid w:val="00CC47F0"/>
    <w:rsid w:val="00CC6BD3"/>
    <w:rsid w:val="00CD0486"/>
    <w:rsid w:val="00CD0958"/>
    <w:rsid w:val="00CD18EF"/>
    <w:rsid w:val="00CD1DAE"/>
    <w:rsid w:val="00CD2297"/>
    <w:rsid w:val="00CD2C98"/>
    <w:rsid w:val="00CD722A"/>
    <w:rsid w:val="00CD7294"/>
    <w:rsid w:val="00CE0224"/>
    <w:rsid w:val="00CE0321"/>
    <w:rsid w:val="00CE119F"/>
    <w:rsid w:val="00CE1D2B"/>
    <w:rsid w:val="00CE42D8"/>
    <w:rsid w:val="00CE44B2"/>
    <w:rsid w:val="00CF0BB3"/>
    <w:rsid w:val="00CF3E61"/>
    <w:rsid w:val="00CF5344"/>
    <w:rsid w:val="00CF54D7"/>
    <w:rsid w:val="00D015D3"/>
    <w:rsid w:val="00D01C5D"/>
    <w:rsid w:val="00D020FA"/>
    <w:rsid w:val="00D03AB0"/>
    <w:rsid w:val="00D104C0"/>
    <w:rsid w:val="00D125A5"/>
    <w:rsid w:val="00D17FC7"/>
    <w:rsid w:val="00D214D6"/>
    <w:rsid w:val="00D2500C"/>
    <w:rsid w:val="00D25410"/>
    <w:rsid w:val="00D311C9"/>
    <w:rsid w:val="00D328B3"/>
    <w:rsid w:val="00D35BDC"/>
    <w:rsid w:val="00D35F12"/>
    <w:rsid w:val="00D42A6C"/>
    <w:rsid w:val="00D51F4C"/>
    <w:rsid w:val="00D525E1"/>
    <w:rsid w:val="00D52E28"/>
    <w:rsid w:val="00D535D2"/>
    <w:rsid w:val="00D62184"/>
    <w:rsid w:val="00D67B39"/>
    <w:rsid w:val="00D7162F"/>
    <w:rsid w:val="00D72712"/>
    <w:rsid w:val="00D72744"/>
    <w:rsid w:val="00D736F3"/>
    <w:rsid w:val="00D75369"/>
    <w:rsid w:val="00D77C86"/>
    <w:rsid w:val="00D80308"/>
    <w:rsid w:val="00D84B42"/>
    <w:rsid w:val="00D8659B"/>
    <w:rsid w:val="00D93211"/>
    <w:rsid w:val="00DA28BE"/>
    <w:rsid w:val="00DA2D9A"/>
    <w:rsid w:val="00DA6F5A"/>
    <w:rsid w:val="00DB1BFE"/>
    <w:rsid w:val="00DC779F"/>
    <w:rsid w:val="00DD048C"/>
    <w:rsid w:val="00DD0940"/>
    <w:rsid w:val="00DE0925"/>
    <w:rsid w:val="00DE12B8"/>
    <w:rsid w:val="00DE1662"/>
    <w:rsid w:val="00DE291E"/>
    <w:rsid w:val="00DE2E8A"/>
    <w:rsid w:val="00DE4AB0"/>
    <w:rsid w:val="00DE5A20"/>
    <w:rsid w:val="00DF253C"/>
    <w:rsid w:val="00DF30B9"/>
    <w:rsid w:val="00DF3D2A"/>
    <w:rsid w:val="00E02736"/>
    <w:rsid w:val="00E02FDF"/>
    <w:rsid w:val="00E15B0E"/>
    <w:rsid w:val="00E21475"/>
    <w:rsid w:val="00E221AA"/>
    <w:rsid w:val="00E24914"/>
    <w:rsid w:val="00E306DF"/>
    <w:rsid w:val="00E35CD6"/>
    <w:rsid w:val="00E36767"/>
    <w:rsid w:val="00E37F7E"/>
    <w:rsid w:val="00E41514"/>
    <w:rsid w:val="00E44643"/>
    <w:rsid w:val="00E44C00"/>
    <w:rsid w:val="00E45D82"/>
    <w:rsid w:val="00E47258"/>
    <w:rsid w:val="00E514D3"/>
    <w:rsid w:val="00E543FE"/>
    <w:rsid w:val="00E62C79"/>
    <w:rsid w:val="00E72B78"/>
    <w:rsid w:val="00E74DF4"/>
    <w:rsid w:val="00E75D22"/>
    <w:rsid w:val="00E85D0C"/>
    <w:rsid w:val="00E8770E"/>
    <w:rsid w:val="00E96EF9"/>
    <w:rsid w:val="00EA13BA"/>
    <w:rsid w:val="00EA1918"/>
    <w:rsid w:val="00EA2776"/>
    <w:rsid w:val="00EA2A48"/>
    <w:rsid w:val="00EB0CF3"/>
    <w:rsid w:val="00EB100D"/>
    <w:rsid w:val="00EB2467"/>
    <w:rsid w:val="00EC0A3F"/>
    <w:rsid w:val="00EC1172"/>
    <w:rsid w:val="00EC5549"/>
    <w:rsid w:val="00ED28C7"/>
    <w:rsid w:val="00EE0983"/>
    <w:rsid w:val="00EE68CC"/>
    <w:rsid w:val="00EE6B5D"/>
    <w:rsid w:val="00EF1D38"/>
    <w:rsid w:val="00EF43DD"/>
    <w:rsid w:val="00EF4D59"/>
    <w:rsid w:val="00F06478"/>
    <w:rsid w:val="00F06727"/>
    <w:rsid w:val="00F10E54"/>
    <w:rsid w:val="00F12187"/>
    <w:rsid w:val="00F1701B"/>
    <w:rsid w:val="00F170EA"/>
    <w:rsid w:val="00F269E5"/>
    <w:rsid w:val="00F26B40"/>
    <w:rsid w:val="00F302DD"/>
    <w:rsid w:val="00F3324D"/>
    <w:rsid w:val="00F423F8"/>
    <w:rsid w:val="00F43D2A"/>
    <w:rsid w:val="00F53C84"/>
    <w:rsid w:val="00F55CA1"/>
    <w:rsid w:val="00F61ABF"/>
    <w:rsid w:val="00F61F1C"/>
    <w:rsid w:val="00F62425"/>
    <w:rsid w:val="00F62FD6"/>
    <w:rsid w:val="00F63F71"/>
    <w:rsid w:val="00F64EB7"/>
    <w:rsid w:val="00F64F87"/>
    <w:rsid w:val="00F65225"/>
    <w:rsid w:val="00F662D5"/>
    <w:rsid w:val="00F6693A"/>
    <w:rsid w:val="00F67F9C"/>
    <w:rsid w:val="00F70C95"/>
    <w:rsid w:val="00F72D14"/>
    <w:rsid w:val="00F73159"/>
    <w:rsid w:val="00F73ACD"/>
    <w:rsid w:val="00F74747"/>
    <w:rsid w:val="00F77B2F"/>
    <w:rsid w:val="00F80758"/>
    <w:rsid w:val="00F86A1D"/>
    <w:rsid w:val="00F929C5"/>
    <w:rsid w:val="00F92ABC"/>
    <w:rsid w:val="00F93EEA"/>
    <w:rsid w:val="00FA11B0"/>
    <w:rsid w:val="00FA3443"/>
    <w:rsid w:val="00FB20EF"/>
    <w:rsid w:val="00FB31A8"/>
    <w:rsid w:val="00FB3695"/>
    <w:rsid w:val="00FB755C"/>
    <w:rsid w:val="00FC4615"/>
    <w:rsid w:val="00FC61DB"/>
    <w:rsid w:val="00FD0E07"/>
    <w:rsid w:val="00FD5515"/>
    <w:rsid w:val="00FE1859"/>
    <w:rsid w:val="00FE1D9B"/>
    <w:rsid w:val="00FE4ADE"/>
    <w:rsid w:val="00FE50DA"/>
    <w:rsid w:val="00FE5290"/>
    <w:rsid w:val="00FF1D52"/>
    <w:rsid w:val="00FF32DB"/>
    <w:rsid w:val="00FF569A"/>
    <w:rsid w:val="00FF5B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1"/>
    </o:shapelayout>
  </w:shapeDefaults>
  <w:decimalSymbol w:val="."/>
  <w:listSeparator w:val=","/>
  <w14:docId w14:val="6950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C97"/>
  </w:style>
  <w:style w:type="paragraph" w:styleId="Heading1">
    <w:name w:val="heading 1"/>
    <w:basedOn w:val="Normal"/>
    <w:next w:val="Normal"/>
    <w:link w:val="Heading1Char"/>
    <w:uiPriority w:val="9"/>
    <w:qFormat/>
    <w:rsid w:val="003A0674"/>
    <w:pPr>
      <w:keepNext/>
      <w:keepLines/>
      <w:spacing w:before="720" w:after="240"/>
      <w:outlineLvl w:val="0"/>
    </w:pPr>
    <w:rPr>
      <w:rFonts w:eastAsiaTheme="majorEastAsia" w:cstheme="minorHAnsi"/>
      <w:b/>
      <w:bCs/>
      <w:color w:val="C00000"/>
      <w:sz w:val="36"/>
      <w:szCs w:val="36"/>
    </w:rPr>
  </w:style>
  <w:style w:type="paragraph" w:styleId="Heading2">
    <w:name w:val="heading 2"/>
    <w:basedOn w:val="Heading1"/>
    <w:next w:val="Normal"/>
    <w:link w:val="Heading2Char"/>
    <w:autoRedefine/>
    <w:uiPriority w:val="9"/>
    <w:unhideWhenUsed/>
    <w:qFormat/>
    <w:rsid w:val="005F2144"/>
    <w:pPr>
      <w:spacing w:before="120" w:after="120"/>
      <w:outlineLvl w:val="1"/>
    </w:pPr>
    <w:rPr>
      <w:sz w:val="24"/>
      <w:szCs w:val="24"/>
    </w:rPr>
  </w:style>
  <w:style w:type="paragraph" w:styleId="Heading3">
    <w:name w:val="heading 3"/>
    <w:basedOn w:val="Normal"/>
    <w:next w:val="Normal"/>
    <w:link w:val="Heading3Char"/>
    <w:uiPriority w:val="9"/>
    <w:unhideWhenUsed/>
    <w:qFormat/>
    <w:rsid w:val="00A50B16"/>
    <w:pPr>
      <w:keepNext/>
      <w:keepLines/>
      <w:spacing w:before="200" w:after="0"/>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5FCD"/>
    <w:pPr>
      <w:ind w:left="720"/>
      <w:contextualSpacing/>
    </w:pPr>
    <w:rPr>
      <w:rFonts w:ascii="Calibri" w:eastAsia="Calibri" w:hAnsi="Calibri" w:cs="Times New Roman"/>
      <w:lang w:val="nb-NO"/>
    </w:rPr>
  </w:style>
  <w:style w:type="character" w:styleId="CommentReference">
    <w:name w:val="annotation reference"/>
    <w:basedOn w:val="DefaultParagraphFont"/>
    <w:uiPriority w:val="99"/>
    <w:semiHidden/>
    <w:unhideWhenUsed/>
    <w:rsid w:val="008C7022"/>
    <w:rPr>
      <w:sz w:val="16"/>
      <w:szCs w:val="16"/>
    </w:rPr>
  </w:style>
  <w:style w:type="paragraph" w:styleId="CommentText">
    <w:name w:val="annotation text"/>
    <w:basedOn w:val="Normal"/>
    <w:link w:val="CommentTextChar"/>
    <w:uiPriority w:val="99"/>
    <w:unhideWhenUsed/>
    <w:rsid w:val="008C7022"/>
    <w:pPr>
      <w:spacing w:line="240" w:lineRule="auto"/>
    </w:pPr>
    <w:rPr>
      <w:sz w:val="20"/>
      <w:szCs w:val="20"/>
    </w:rPr>
  </w:style>
  <w:style w:type="character" w:customStyle="1" w:styleId="CommentTextChar">
    <w:name w:val="Comment Text Char"/>
    <w:basedOn w:val="DefaultParagraphFont"/>
    <w:link w:val="CommentText"/>
    <w:uiPriority w:val="99"/>
    <w:rsid w:val="008C7022"/>
    <w:rPr>
      <w:sz w:val="20"/>
      <w:szCs w:val="20"/>
    </w:rPr>
  </w:style>
  <w:style w:type="paragraph" w:styleId="CommentSubject">
    <w:name w:val="annotation subject"/>
    <w:basedOn w:val="CommentText"/>
    <w:next w:val="CommentText"/>
    <w:link w:val="CommentSubjectChar"/>
    <w:uiPriority w:val="99"/>
    <w:semiHidden/>
    <w:unhideWhenUsed/>
    <w:rsid w:val="008C7022"/>
    <w:rPr>
      <w:b/>
      <w:bCs/>
    </w:rPr>
  </w:style>
  <w:style w:type="character" w:customStyle="1" w:styleId="CommentSubjectChar">
    <w:name w:val="Comment Subject Char"/>
    <w:basedOn w:val="CommentTextChar"/>
    <w:link w:val="CommentSubject"/>
    <w:uiPriority w:val="99"/>
    <w:semiHidden/>
    <w:rsid w:val="008C7022"/>
    <w:rPr>
      <w:b/>
      <w:bCs/>
      <w:sz w:val="20"/>
      <w:szCs w:val="20"/>
    </w:rPr>
  </w:style>
  <w:style w:type="paragraph" w:styleId="BalloonText">
    <w:name w:val="Balloon Text"/>
    <w:basedOn w:val="Normal"/>
    <w:link w:val="BalloonTextChar"/>
    <w:uiPriority w:val="99"/>
    <w:semiHidden/>
    <w:unhideWhenUsed/>
    <w:rsid w:val="008C7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022"/>
    <w:rPr>
      <w:rFonts w:ascii="Tahoma" w:hAnsi="Tahoma" w:cs="Tahoma"/>
      <w:sz w:val="16"/>
      <w:szCs w:val="16"/>
    </w:rPr>
  </w:style>
  <w:style w:type="character" w:customStyle="1" w:styleId="Heading1Char">
    <w:name w:val="Heading 1 Char"/>
    <w:basedOn w:val="DefaultParagraphFont"/>
    <w:link w:val="Heading1"/>
    <w:uiPriority w:val="9"/>
    <w:rsid w:val="003A0674"/>
    <w:rPr>
      <w:rFonts w:eastAsiaTheme="majorEastAsia" w:cstheme="minorHAnsi"/>
      <w:b/>
      <w:bCs/>
      <w:color w:val="C00000"/>
      <w:sz w:val="36"/>
      <w:szCs w:val="36"/>
    </w:rPr>
  </w:style>
  <w:style w:type="character" w:customStyle="1" w:styleId="Heading2Char">
    <w:name w:val="Heading 2 Char"/>
    <w:basedOn w:val="DefaultParagraphFont"/>
    <w:link w:val="Heading2"/>
    <w:uiPriority w:val="9"/>
    <w:rsid w:val="005F2144"/>
    <w:rPr>
      <w:rFonts w:eastAsiaTheme="majorEastAsia" w:cstheme="minorHAnsi"/>
      <w:b/>
      <w:bCs/>
      <w:color w:val="C00000"/>
      <w:sz w:val="24"/>
      <w:szCs w:val="24"/>
    </w:rPr>
  </w:style>
  <w:style w:type="character" w:customStyle="1" w:styleId="Heading3Char">
    <w:name w:val="Heading 3 Char"/>
    <w:basedOn w:val="DefaultParagraphFont"/>
    <w:link w:val="Heading3"/>
    <w:uiPriority w:val="9"/>
    <w:rsid w:val="00A50B16"/>
    <w:rPr>
      <w:rFonts w:asciiTheme="majorHAnsi" w:eastAsiaTheme="majorEastAsia" w:hAnsiTheme="majorHAnsi" w:cstheme="majorBidi"/>
      <w:b/>
      <w:bCs/>
      <w:i/>
      <w:color w:val="4F81BD" w:themeColor="accent1"/>
    </w:rPr>
  </w:style>
  <w:style w:type="paragraph" w:styleId="Header">
    <w:name w:val="header"/>
    <w:basedOn w:val="Normal"/>
    <w:link w:val="HeaderChar"/>
    <w:uiPriority w:val="99"/>
    <w:unhideWhenUsed/>
    <w:rsid w:val="008A4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478"/>
  </w:style>
  <w:style w:type="paragraph" w:styleId="Footer">
    <w:name w:val="footer"/>
    <w:basedOn w:val="Normal"/>
    <w:link w:val="FooterChar"/>
    <w:uiPriority w:val="99"/>
    <w:unhideWhenUsed/>
    <w:rsid w:val="008A4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478"/>
  </w:style>
  <w:style w:type="paragraph" w:styleId="TOCHeading">
    <w:name w:val="TOC Heading"/>
    <w:basedOn w:val="Heading1"/>
    <w:next w:val="Normal"/>
    <w:uiPriority w:val="39"/>
    <w:unhideWhenUsed/>
    <w:qFormat/>
    <w:rsid w:val="005A2AA7"/>
    <w:pPr>
      <w:spacing w:before="120"/>
      <w:outlineLvl w:val="9"/>
    </w:pPr>
    <w:rPr>
      <w:lang w:eastAsia="ja-JP"/>
    </w:rPr>
  </w:style>
  <w:style w:type="paragraph" w:styleId="TOC1">
    <w:name w:val="toc 1"/>
    <w:basedOn w:val="Normal"/>
    <w:next w:val="Normal"/>
    <w:autoRedefine/>
    <w:uiPriority w:val="39"/>
    <w:unhideWhenUsed/>
    <w:rsid w:val="002D6DB4"/>
    <w:pPr>
      <w:tabs>
        <w:tab w:val="right" w:leader="dot" w:pos="12950"/>
      </w:tabs>
      <w:spacing w:before="120" w:after="0"/>
    </w:pPr>
    <w:rPr>
      <w:rFonts w:asciiTheme="majorHAnsi" w:hAnsiTheme="majorHAnsi"/>
      <w:b/>
      <w:noProof/>
      <w:color w:val="C00000"/>
      <w:sz w:val="24"/>
      <w:szCs w:val="24"/>
    </w:rPr>
  </w:style>
  <w:style w:type="paragraph" w:styleId="TOC2">
    <w:name w:val="toc 2"/>
    <w:basedOn w:val="Normal"/>
    <w:next w:val="Normal"/>
    <w:autoRedefine/>
    <w:uiPriority w:val="39"/>
    <w:unhideWhenUsed/>
    <w:rsid w:val="00346E5D"/>
    <w:pPr>
      <w:tabs>
        <w:tab w:val="right" w:leader="dot" w:pos="12950"/>
      </w:tabs>
      <w:spacing w:after="0"/>
      <w:ind w:left="720"/>
    </w:pPr>
    <w:rPr>
      <w:rFonts w:ascii="Calibri" w:eastAsiaTheme="minorEastAsia" w:hAnsi="Calibri"/>
      <w:b/>
    </w:rPr>
  </w:style>
  <w:style w:type="paragraph" w:styleId="TOC3">
    <w:name w:val="toc 3"/>
    <w:basedOn w:val="Normal"/>
    <w:next w:val="Normal"/>
    <w:autoRedefine/>
    <w:uiPriority w:val="39"/>
    <w:unhideWhenUsed/>
    <w:rsid w:val="00EF79EB"/>
    <w:pPr>
      <w:spacing w:after="0"/>
      <w:ind w:left="220"/>
    </w:pPr>
    <w:rPr>
      <w:i/>
    </w:rPr>
  </w:style>
  <w:style w:type="character" w:styleId="Hyperlink">
    <w:name w:val="Hyperlink"/>
    <w:basedOn w:val="DefaultParagraphFont"/>
    <w:uiPriority w:val="99"/>
    <w:unhideWhenUsed/>
    <w:rsid w:val="00EF79EB"/>
    <w:rPr>
      <w:color w:val="0000FF" w:themeColor="hyperlink"/>
      <w:u w:val="single"/>
    </w:rPr>
  </w:style>
  <w:style w:type="paragraph" w:customStyle="1" w:styleId="ToolkitBody">
    <w:name w:val="Toolkit Body"/>
    <w:basedOn w:val="Normal"/>
    <w:qFormat/>
    <w:rsid w:val="00370A40"/>
    <w:pPr>
      <w:spacing w:after="0" w:line="240" w:lineRule="auto"/>
      <w:ind w:left="720"/>
    </w:pPr>
    <w:rPr>
      <w:rFonts w:ascii="Arial" w:eastAsia="SimSun" w:hAnsi="Arial" w:cs="Arial"/>
      <w:color w:val="000000"/>
      <w:sz w:val="24"/>
      <w:szCs w:val="24"/>
      <w:lang w:eastAsia="zh-CN"/>
    </w:rPr>
  </w:style>
  <w:style w:type="paragraph" w:styleId="FootnoteText">
    <w:name w:val="footnote text"/>
    <w:basedOn w:val="Normal"/>
    <w:link w:val="FootnoteTextChar"/>
    <w:unhideWhenUsed/>
    <w:rsid w:val="00370A40"/>
    <w:pPr>
      <w:shd w:val="solid" w:color="FFFFFF" w:fill="auto"/>
      <w:spacing w:after="0" w:line="240" w:lineRule="auto"/>
    </w:pPr>
    <w:rPr>
      <w:rFonts w:ascii="Times New Roman" w:eastAsia="Verdana" w:hAnsi="Times New Roman" w:cs="Verdana"/>
      <w:color w:val="000000"/>
      <w:sz w:val="20"/>
      <w:szCs w:val="20"/>
      <w:shd w:val="solid" w:color="FFFFFF" w:fill="auto"/>
      <w:lang w:val="ru-RU" w:eastAsia="ru-RU"/>
    </w:rPr>
  </w:style>
  <w:style w:type="character" w:customStyle="1" w:styleId="FootnoteTextChar">
    <w:name w:val="Footnote Text Char"/>
    <w:basedOn w:val="DefaultParagraphFont"/>
    <w:link w:val="FootnoteText"/>
    <w:uiPriority w:val="99"/>
    <w:rsid w:val="00370A40"/>
    <w:rPr>
      <w:rFonts w:ascii="Times New Roman" w:eastAsia="Verdana" w:hAnsi="Times New Roman" w:cs="Verdana"/>
      <w:color w:val="000000"/>
      <w:sz w:val="20"/>
      <w:szCs w:val="20"/>
      <w:shd w:val="solid" w:color="FFFFFF" w:fill="auto"/>
      <w:lang w:val="ru-RU" w:eastAsia="ru-RU"/>
    </w:rPr>
  </w:style>
  <w:style w:type="character" w:styleId="FootnoteReference">
    <w:name w:val="footnote reference"/>
    <w:uiPriority w:val="99"/>
    <w:unhideWhenUsed/>
    <w:rsid w:val="00370A40"/>
    <w:rPr>
      <w:vertAlign w:val="superscript"/>
    </w:rPr>
  </w:style>
  <w:style w:type="table" w:styleId="TableGrid">
    <w:name w:val="Table Grid"/>
    <w:basedOn w:val="TableNormal"/>
    <w:uiPriority w:val="59"/>
    <w:rsid w:val="00767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851B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851BB"/>
    <w:rPr>
      <w:rFonts w:ascii="Calibri" w:hAnsi="Calibri" w:cs="Consolas"/>
      <w:szCs w:val="21"/>
    </w:rPr>
  </w:style>
  <w:style w:type="character" w:customStyle="1" w:styleId="FootnoteTextChar1">
    <w:name w:val="Footnote Text Char1"/>
    <w:semiHidden/>
    <w:locked/>
    <w:rsid w:val="00E21F42"/>
    <w:rPr>
      <w:lang w:val="en-US" w:eastAsia="en-US" w:bidi="ar-SA"/>
    </w:rPr>
  </w:style>
  <w:style w:type="paragraph" w:styleId="Revision">
    <w:name w:val="Revision"/>
    <w:hidden/>
    <w:uiPriority w:val="99"/>
    <w:semiHidden/>
    <w:rsid w:val="00506238"/>
    <w:pPr>
      <w:spacing w:after="0" w:line="240" w:lineRule="auto"/>
    </w:pPr>
  </w:style>
  <w:style w:type="table" w:customStyle="1" w:styleId="TableGrid1">
    <w:name w:val="Table Grid1"/>
    <w:basedOn w:val="TableNormal"/>
    <w:next w:val="TableGrid"/>
    <w:uiPriority w:val="59"/>
    <w:rsid w:val="00811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095D8A"/>
    <w:pPr>
      <w:pBdr>
        <w:between w:val="double" w:sz="6" w:space="0" w:color="auto"/>
      </w:pBdr>
      <w:spacing w:after="0"/>
      <w:ind w:left="440"/>
    </w:pPr>
    <w:rPr>
      <w:sz w:val="20"/>
      <w:szCs w:val="20"/>
    </w:rPr>
  </w:style>
  <w:style w:type="paragraph" w:customStyle="1" w:styleId="Guidance">
    <w:name w:val="Guidance"/>
    <w:basedOn w:val="Normal"/>
    <w:qFormat/>
    <w:rsid w:val="002A05F7"/>
    <w:pPr>
      <w:spacing w:before="120" w:after="0" w:line="240" w:lineRule="auto"/>
    </w:pPr>
    <w:rPr>
      <w:i/>
      <w:color w:val="4F81BD" w:themeColor="accent1"/>
    </w:rPr>
  </w:style>
  <w:style w:type="paragraph" w:styleId="TOC5">
    <w:name w:val="toc 5"/>
    <w:basedOn w:val="Normal"/>
    <w:next w:val="Normal"/>
    <w:autoRedefine/>
    <w:uiPriority w:val="39"/>
    <w:unhideWhenUsed/>
    <w:rsid w:val="00095D8A"/>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095D8A"/>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095D8A"/>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095D8A"/>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095D8A"/>
    <w:pPr>
      <w:pBdr>
        <w:between w:val="double" w:sz="6" w:space="0" w:color="auto"/>
      </w:pBdr>
      <w:spacing w:after="0"/>
      <w:ind w:left="1540"/>
    </w:pPr>
    <w:rPr>
      <w:sz w:val="20"/>
      <w:szCs w:val="20"/>
    </w:rPr>
  </w:style>
  <w:style w:type="character" w:styleId="PageNumber">
    <w:name w:val="page number"/>
    <w:basedOn w:val="DefaultParagraphFont"/>
    <w:uiPriority w:val="99"/>
    <w:semiHidden/>
    <w:unhideWhenUsed/>
    <w:rsid w:val="00095D8A"/>
  </w:style>
  <w:style w:type="character" w:customStyle="1" w:styleId="ListParagraphChar">
    <w:name w:val="List Paragraph Char"/>
    <w:link w:val="ListParagraph"/>
    <w:uiPriority w:val="34"/>
    <w:rsid w:val="003C2BAE"/>
    <w:rPr>
      <w:rFonts w:ascii="Calibri" w:eastAsia="Calibri" w:hAnsi="Calibri" w:cs="Times New Roman"/>
      <w:lang w:val="nb-NO"/>
    </w:rPr>
  </w:style>
  <w:style w:type="character" w:styleId="EndnoteReference">
    <w:name w:val="endnote reference"/>
    <w:rsid w:val="003C2BAE"/>
    <w:rPr>
      <w:vertAlign w:val="superscript"/>
    </w:rPr>
  </w:style>
  <w:style w:type="paragraph" w:customStyle="1" w:styleId="Body1">
    <w:name w:val="Body 1"/>
    <w:rsid w:val="00EE6B5D"/>
    <w:pPr>
      <w:spacing w:after="0" w:line="240" w:lineRule="auto"/>
    </w:pPr>
    <w:rPr>
      <w:rFonts w:ascii="Helvetica" w:eastAsia="Arial Unicode MS" w:hAnsi="Helvetica" w:cs="Times New Roman"/>
      <w:color w:val="000000"/>
      <w:sz w:val="24"/>
      <w:szCs w:val="20"/>
    </w:rPr>
  </w:style>
  <w:style w:type="character" w:styleId="FollowedHyperlink">
    <w:name w:val="FollowedHyperlink"/>
    <w:basedOn w:val="DefaultParagraphFont"/>
    <w:uiPriority w:val="99"/>
    <w:semiHidden/>
    <w:unhideWhenUsed/>
    <w:rsid w:val="00274C53"/>
    <w:rPr>
      <w:color w:val="800080" w:themeColor="followedHyperlink"/>
      <w:u w:val="single"/>
    </w:rPr>
  </w:style>
  <w:style w:type="table" w:styleId="LightShading-Accent2">
    <w:name w:val="Light Shading Accent 2"/>
    <w:basedOn w:val="TableNormal"/>
    <w:uiPriority w:val="60"/>
    <w:rsid w:val="00F7474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semiHidden/>
    <w:unhideWhenUsed/>
    <w:rsid w:val="00506C43"/>
    <w:pPr>
      <w:spacing w:before="100" w:beforeAutospacing="1" w:after="100" w:afterAutospacing="1" w:line="240" w:lineRule="auto"/>
    </w:pPr>
    <w:rPr>
      <w:rFonts w:ascii="Times" w:hAnsi="Times" w:cs="Times New Roman"/>
      <w:sz w:val="20"/>
      <w:szCs w:val="20"/>
    </w:rPr>
  </w:style>
  <w:style w:type="table" w:styleId="LightShading-Accent6">
    <w:name w:val="Light Shading Accent 6"/>
    <w:basedOn w:val="TableNormal"/>
    <w:uiPriority w:val="60"/>
    <w:rsid w:val="007A259C"/>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974DE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EndnoteText">
    <w:name w:val="endnote text"/>
    <w:basedOn w:val="Normal"/>
    <w:link w:val="EndnoteTextChar"/>
    <w:uiPriority w:val="99"/>
    <w:semiHidden/>
    <w:unhideWhenUsed/>
    <w:rsid w:val="006B58B2"/>
    <w:pPr>
      <w:spacing w:after="0" w:line="240" w:lineRule="auto"/>
    </w:pPr>
    <w:rPr>
      <w:sz w:val="24"/>
      <w:szCs w:val="24"/>
    </w:rPr>
  </w:style>
  <w:style w:type="character" w:customStyle="1" w:styleId="EndnoteTextChar">
    <w:name w:val="Endnote Text Char"/>
    <w:basedOn w:val="DefaultParagraphFont"/>
    <w:link w:val="EndnoteText"/>
    <w:uiPriority w:val="99"/>
    <w:semiHidden/>
    <w:rsid w:val="006B58B2"/>
    <w:rPr>
      <w:sz w:val="24"/>
      <w:szCs w:val="24"/>
    </w:rPr>
  </w:style>
  <w:style w:type="character" w:customStyle="1" w:styleId="il">
    <w:name w:val="il"/>
    <w:basedOn w:val="DefaultParagraphFont"/>
    <w:rsid w:val="003924EA"/>
  </w:style>
  <w:style w:type="character" w:styleId="Emphasis">
    <w:name w:val="Emphasis"/>
    <w:basedOn w:val="DefaultParagraphFont"/>
    <w:uiPriority w:val="20"/>
    <w:qFormat/>
    <w:rsid w:val="00EB100D"/>
    <w:rPr>
      <w:i/>
      <w:iCs/>
    </w:rPr>
  </w:style>
  <w:style w:type="table" w:styleId="MediumShading1-Accent2">
    <w:name w:val="Medium Shading 1 Accent 2"/>
    <w:basedOn w:val="TableNormal"/>
    <w:uiPriority w:val="63"/>
    <w:rsid w:val="007B2DA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B519F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List-Accent2">
    <w:name w:val="Colorful List Accent 2"/>
    <w:basedOn w:val="TableNormal"/>
    <w:uiPriority w:val="72"/>
    <w:rsid w:val="00B519F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B519F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Grid-Accent6">
    <w:name w:val="Light Grid Accent 6"/>
    <w:basedOn w:val="TableNormal"/>
    <w:uiPriority w:val="62"/>
    <w:rsid w:val="00B519F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1-Accent6">
    <w:name w:val="Medium List 1 Accent 6"/>
    <w:basedOn w:val="TableNormal"/>
    <w:uiPriority w:val="65"/>
    <w:rsid w:val="00B519FC"/>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66"/>
    <w:rsid w:val="005523E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C97"/>
  </w:style>
  <w:style w:type="paragraph" w:styleId="Heading1">
    <w:name w:val="heading 1"/>
    <w:basedOn w:val="Normal"/>
    <w:next w:val="Normal"/>
    <w:link w:val="Heading1Char"/>
    <w:uiPriority w:val="9"/>
    <w:qFormat/>
    <w:rsid w:val="003A0674"/>
    <w:pPr>
      <w:keepNext/>
      <w:keepLines/>
      <w:spacing w:before="720" w:after="240"/>
      <w:outlineLvl w:val="0"/>
    </w:pPr>
    <w:rPr>
      <w:rFonts w:eastAsiaTheme="majorEastAsia" w:cstheme="minorHAnsi"/>
      <w:b/>
      <w:bCs/>
      <w:color w:val="C00000"/>
      <w:sz w:val="36"/>
      <w:szCs w:val="36"/>
    </w:rPr>
  </w:style>
  <w:style w:type="paragraph" w:styleId="Heading2">
    <w:name w:val="heading 2"/>
    <w:basedOn w:val="Heading1"/>
    <w:next w:val="Normal"/>
    <w:link w:val="Heading2Char"/>
    <w:autoRedefine/>
    <w:uiPriority w:val="9"/>
    <w:unhideWhenUsed/>
    <w:qFormat/>
    <w:rsid w:val="005F2144"/>
    <w:pPr>
      <w:spacing w:before="120" w:after="120"/>
      <w:outlineLvl w:val="1"/>
    </w:pPr>
    <w:rPr>
      <w:sz w:val="24"/>
      <w:szCs w:val="24"/>
    </w:rPr>
  </w:style>
  <w:style w:type="paragraph" w:styleId="Heading3">
    <w:name w:val="heading 3"/>
    <w:basedOn w:val="Normal"/>
    <w:next w:val="Normal"/>
    <w:link w:val="Heading3Char"/>
    <w:uiPriority w:val="9"/>
    <w:unhideWhenUsed/>
    <w:qFormat/>
    <w:rsid w:val="00A50B16"/>
    <w:pPr>
      <w:keepNext/>
      <w:keepLines/>
      <w:spacing w:before="200" w:after="0"/>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5FCD"/>
    <w:pPr>
      <w:ind w:left="720"/>
      <w:contextualSpacing/>
    </w:pPr>
    <w:rPr>
      <w:rFonts w:ascii="Calibri" w:eastAsia="Calibri" w:hAnsi="Calibri" w:cs="Times New Roman"/>
      <w:lang w:val="nb-NO"/>
    </w:rPr>
  </w:style>
  <w:style w:type="character" w:styleId="CommentReference">
    <w:name w:val="annotation reference"/>
    <w:basedOn w:val="DefaultParagraphFont"/>
    <w:uiPriority w:val="99"/>
    <w:semiHidden/>
    <w:unhideWhenUsed/>
    <w:rsid w:val="008C7022"/>
    <w:rPr>
      <w:sz w:val="16"/>
      <w:szCs w:val="16"/>
    </w:rPr>
  </w:style>
  <w:style w:type="paragraph" w:styleId="CommentText">
    <w:name w:val="annotation text"/>
    <w:basedOn w:val="Normal"/>
    <w:link w:val="CommentTextChar"/>
    <w:uiPriority w:val="99"/>
    <w:unhideWhenUsed/>
    <w:rsid w:val="008C7022"/>
    <w:pPr>
      <w:spacing w:line="240" w:lineRule="auto"/>
    </w:pPr>
    <w:rPr>
      <w:sz w:val="20"/>
      <w:szCs w:val="20"/>
    </w:rPr>
  </w:style>
  <w:style w:type="character" w:customStyle="1" w:styleId="CommentTextChar">
    <w:name w:val="Comment Text Char"/>
    <w:basedOn w:val="DefaultParagraphFont"/>
    <w:link w:val="CommentText"/>
    <w:uiPriority w:val="99"/>
    <w:rsid w:val="008C7022"/>
    <w:rPr>
      <w:sz w:val="20"/>
      <w:szCs w:val="20"/>
    </w:rPr>
  </w:style>
  <w:style w:type="paragraph" w:styleId="CommentSubject">
    <w:name w:val="annotation subject"/>
    <w:basedOn w:val="CommentText"/>
    <w:next w:val="CommentText"/>
    <w:link w:val="CommentSubjectChar"/>
    <w:uiPriority w:val="99"/>
    <w:semiHidden/>
    <w:unhideWhenUsed/>
    <w:rsid w:val="008C7022"/>
    <w:rPr>
      <w:b/>
      <w:bCs/>
    </w:rPr>
  </w:style>
  <w:style w:type="character" w:customStyle="1" w:styleId="CommentSubjectChar">
    <w:name w:val="Comment Subject Char"/>
    <w:basedOn w:val="CommentTextChar"/>
    <w:link w:val="CommentSubject"/>
    <w:uiPriority w:val="99"/>
    <w:semiHidden/>
    <w:rsid w:val="008C7022"/>
    <w:rPr>
      <w:b/>
      <w:bCs/>
      <w:sz w:val="20"/>
      <w:szCs w:val="20"/>
    </w:rPr>
  </w:style>
  <w:style w:type="paragraph" w:styleId="BalloonText">
    <w:name w:val="Balloon Text"/>
    <w:basedOn w:val="Normal"/>
    <w:link w:val="BalloonTextChar"/>
    <w:uiPriority w:val="99"/>
    <w:semiHidden/>
    <w:unhideWhenUsed/>
    <w:rsid w:val="008C7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022"/>
    <w:rPr>
      <w:rFonts w:ascii="Tahoma" w:hAnsi="Tahoma" w:cs="Tahoma"/>
      <w:sz w:val="16"/>
      <w:szCs w:val="16"/>
    </w:rPr>
  </w:style>
  <w:style w:type="character" w:customStyle="1" w:styleId="Heading1Char">
    <w:name w:val="Heading 1 Char"/>
    <w:basedOn w:val="DefaultParagraphFont"/>
    <w:link w:val="Heading1"/>
    <w:uiPriority w:val="9"/>
    <w:rsid w:val="003A0674"/>
    <w:rPr>
      <w:rFonts w:eastAsiaTheme="majorEastAsia" w:cstheme="minorHAnsi"/>
      <w:b/>
      <w:bCs/>
      <w:color w:val="C00000"/>
      <w:sz w:val="36"/>
      <w:szCs w:val="36"/>
    </w:rPr>
  </w:style>
  <w:style w:type="character" w:customStyle="1" w:styleId="Heading2Char">
    <w:name w:val="Heading 2 Char"/>
    <w:basedOn w:val="DefaultParagraphFont"/>
    <w:link w:val="Heading2"/>
    <w:uiPriority w:val="9"/>
    <w:rsid w:val="005F2144"/>
    <w:rPr>
      <w:rFonts w:eastAsiaTheme="majorEastAsia" w:cstheme="minorHAnsi"/>
      <w:b/>
      <w:bCs/>
      <w:color w:val="C00000"/>
      <w:sz w:val="24"/>
      <w:szCs w:val="24"/>
    </w:rPr>
  </w:style>
  <w:style w:type="character" w:customStyle="1" w:styleId="Heading3Char">
    <w:name w:val="Heading 3 Char"/>
    <w:basedOn w:val="DefaultParagraphFont"/>
    <w:link w:val="Heading3"/>
    <w:uiPriority w:val="9"/>
    <w:rsid w:val="00A50B16"/>
    <w:rPr>
      <w:rFonts w:asciiTheme="majorHAnsi" w:eastAsiaTheme="majorEastAsia" w:hAnsiTheme="majorHAnsi" w:cstheme="majorBidi"/>
      <w:b/>
      <w:bCs/>
      <w:i/>
      <w:color w:val="4F81BD" w:themeColor="accent1"/>
    </w:rPr>
  </w:style>
  <w:style w:type="paragraph" w:styleId="Header">
    <w:name w:val="header"/>
    <w:basedOn w:val="Normal"/>
    <w:link w:val="HeaderChar"/>
    <w:uiPriority w:val="99"/>
    <w:unhideWhenUsed/>
    <w:rsid w:val="008A4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478"/>
  </w:style>
  <w:style w:type="paragraph" w:styleId="Footer">
    <w:name w:val="footer"/>
    <w:basedOn w:val="Normal"/>
    <w:link w:val="FooterChar"/>
    <w:uiPriority w:val="99"/>
    <w:unhideWhenUsed/>
    <w:rsid w:val="008A4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478"/>
  </w:style>
  <w:style w:type="paragraph" w:styleId="TOCHeading">
    <w:name w:val="TOC Heading"/>
    <w:basedOn w:val="Heading1"/>
    <w:next w:val="Normal"/>
    <w:uiPriority w:val="39"/>
    <w:unhideWhenUsed/>
    <w:qFormat/>
    <w:rsid w:val="005A2AA7"/>
    <w:pPr>
      <w:spacing w:before="120"/>
      <w:outlineLvl w:val="9"/>
    </w:pPr>
    <w:rPr>
      <w:lang w:eastAsia="ja-JP"/>
    </w:rPr>
  </w:style>
  <w:style w:type="paragraph" w:styleId="TOC1">
    <w:name w:val="toc 1"/>
    <w:basedOn w:val="Normal"/>
    <w:next w:val="Normal"/>
    <w:autoRedefine/>
    <w:uiPriority w:val="39"/>
    <w:unhideWhenUsed/>
    <w:rsid w:val="002D6DB4"/>
    <w:pPr>
      <w:tabs>
        <w:tab w:val="right" w:leader="dot" w:pos="12950"/>
      </w:tabs>
      <w:spacing w:before="120" w:after="0"/>
    </w:pPr>
    <w:rPr>
      <w:rFonts w:asciiTheme="majorHAnsi" w:hAnsiTheme="majorHAnsi"/>
      <w:b/>
      <w:noProof/>
      <w:color w:val="C00000"/>
      <w:sz w:val="24"/>
      <w:szCs w:val="24"/>
    </w:rPr>
  </w:style>
  <w:style w:type="paragraph" w:styleId="TOC2">
    <w:name w:val="toc 2"/>
    <w:basedOn w:val="Normal"/>
    <w:next w:val="Normal"/>
    <w:autoRedefine/>
    <w:uiPriority w:val="39"/>
    <w:unhideWhenUsed/>
    <w:rsid w:val="00346E5D"/>
    <w:pPr>
      <w:tabs>
        <w:tab w:val="right" w:leader="dot" w:pos="12950"/>
      </w:tabs>
      <w:spacing w:after="0"/>
      <w:ind w:left="720"/>
    </w:pPr>
    <w:rPr>
      <w:rFonts w:ascii="Calibri" w:eastAsiaTheme="minorEastAsia" w:hAnsi="Calibri"/>
      <w:b/>
    </w:rPr>
  </w:style>
  <w:style w:type="paragraph" w:styleId="TOC3">
    <w:name w:val="toc 3"/>
    <w:basedOn w:val="Normal"/>
    <w:next w:val="Normal"/>
    <w:autoRedefine/>
    <w:uiPriority w:val="39"/>
    <w:unhideWhenUsed/>
    <w:rsid w:val="00EF79EB"/>
    <w:pPr>
      <w:spacing w:after="0"/>
      <w:ind w:left="220"/>
    </w:pPr>
    <w:rPr>
      <w:i/>
    </w:rPr>
  </w:style>
  <w:style w:type="character" w:styleId="Hyperlink">
    <w:name w:val="Hyperlink"/>
    <w:basedOn w:val="DefaultParagraphFont"/>
    <w:uiPriority w:val="99"/>
    <w:unhideWhenUsed/>
    <w:rsid w:val="00EF79EB"/>
    <w:rPr>
      <w:color w:val="0000FF" w:themeColor="hyperlink"/>
      <w:u w:val="single"/>
    </w:rPr>
  </w:style>
  <w:style w:type="paragraph" w:customStyle="1" w:styleId="ToolkitBody">
    <w:name w:val="Toolkit Body"/>
    <w:basedOn w:val="Normal"/>
    <w:qFormat/>
    <w:rsid w:val="00370A40"/>
    <w:pPr>
      <w:spacing w:after="0" w:line="240" w:lineRule="auto"/>
      <w:ind w:left="720"/>
    </w:pPr>
    <w:rPr>
      <w:rFonts w:ascii="Arial" w:eastAsia="SimSun" w:hAnsi="Arial" w:cs="Arial"/>
      <w:color w:val="000000"/>
      <w:sz w:val="24"/>
      <w:szCs w:val="24"/>
      <w:lang w:eastAsia="zh-CN"/>
    </w:rPr>
  </w:style>
  <w:style w:type="paragraph" w:styleId="FootnoteText">
    <w:name w:val="footnote text"/>
    <w:basedOn w:val="Normal"/>
    <w:link w:val="FootnoteTextChar"/>
    <w:unhideWhenUsed/>
    <w:rsid w:val="00370A40"/>
    <w:pPr>
      <w:shd w:val="solid" w:color="FFFFFF" w:fill="auto"/>
      <w:spacing w:after="0" w:line="240" w:lineRule="auto"/>
    </w:pPr>
    <w:rPr>
      <w:rFonts w:ascii="Times New Roman" w:eastAsia="Verdana" w:hAnsi="Times New Roman" w:cs="Verdana"/>
      <w:color w:val="000000"/>
      <w:sz w:val="20"/>
      <w:szCs w:val="20"/>
      <w:shd w:val="solid" w:color="FFFFFF" w:fill="auto"/>
      <w:lang w:val="ru-RU" w:eastAsia="ru-RU"/>
    </w:rPr>
  </w:style>
  <w:style w:type="character" w:customStyle="1" w:styleId="FootnoteTextChar">
    <w:name w:val="Footnote Text Char"/>
    <w:basedOn w:val="DefaultParagraphFont"/>
    <w:link w:val="FootnoteText"/>
    <w:uiPriority w:val="99"/>
    <w:rsid w:val="00370A40"/>
    <w:rPr>
      <w:rFonts w:ascii="Times New Roman" w:eastAsia="Verdana" w:hAnsi="Times New Roman" w:cs="Verdana"/>
      <w:color w:val="000000"/>
      <w:sz w:val="20"/>
      <w:szCs w:val="20"/>
      <w:shd w:val="solid" w:color="FFFFFF" w:fill="auto"/>
      <w:lang w:val="ru-RU" w:eastAsia="ru-RU"/>
    </w:rPr>
  </w:style>
  <w:style w:type="character" w:styleId="FootnoteReference">
    <w:name w:val="footnote reference"/>
    <w:uiPriority w:val="99"/>
    <w:unhideWhenUsed/>
    <w:rsid w:val="00370A40"/>
    <w:rPr>
      <w:vertAlign w:val="superscript"/>
    </w:rPr>
  </w:style>
  <w:style w:type="table" w:styleId="TableGrid">
    <w:name w:val="Table Grid"/>
    <w:basedOn w:val="TableNormal"/>
    <w:uiPriority w:val="59"/>
    <w:rsid w:val="00767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851B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851BB"/>
    <w:rPr>
      <w:rFonts w:ascii="Calibri" w:hAnsi="Calibri" w:cs="Consolas"/>
      <w:szCs w:val="21"/>
    </w:rPr>
  </w:style>
  <w:style w:type="character" w:customStyle="1" w:styleId="FootnoteTextChar1">
    <w:name w:val="Footnote Text Char1"/>
    <w:semiHidden/>
    <w:locked/>
    <w:rsid w:val="00E21F42"/>
    <w:rPr>
      <w:lang w:val="en-US" w:eastAsia="en-US" w:bidi="ar-SA"/>
    </w:rPr>
  </w:style>
  <w:style w:type="paragraph" w:styleId="Revision">
    <w:name w:val="Revision"/>
    <w:hidden/>
    <w:uiPriority w:val="99"/>
    <w:semiHidden/>
    <w:rsid w:val="00506238"/>
    <w:pPr>
      <w:spacing w:after="0" w:line="240" w:lineRule="auto"/>
    </w:pPr>
  </w:style>
  <w:style w:type="table" w:customStyle="1" w:styleId="TableGrid1">
    <w:name w:val="Table Grid1"/>
    <w:basedOn w:val="TableNormal"/>
    <w:next w:val="TableGrid"/>
    <w:uiPriority w:val="59"/>
    <w:rsid w:val="00811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095D8A"/>
    <w:pPr>
      <w:pBdr>
        <w:between w:val="double" w:sz="6" w:space="0" w:color="auto"/>
      </w:pBdr>
      <w:spacing w:after="0"/>
      <w:ind w:left="440"/>
    </w:pPr>
    <w:rPr>
      <w:sz w:val="20"/>
      <w:szCs w:val="20"/>
    </w:rPr>
  </w:style>
  <w:style w:type="paragraph" w:customStyle="1" w:styleId="Guidance">
    <w:name w:val="Guidance"/>
    <w:basedOn w:val="Normal"/>
    <w:qFormat/>
    <w:rsid w:val="002A05F7"/>
    <w:pPr>
      <w:spacing w:before="120" w:after="0" w:line="240" w:lineRule="auto"/>
    </w:pPr>
    <w:rPr>
      <w:i/>
      <w:color w:val="4F81BD" w:themeColor="accent1"/>
    </w:rPr>
  </w:style>
  <w:style w:type="paragraph" w:styleId="TOC5">
    <w:name w:val="toc 5"/>
    <w:basedOn w:val="Normal"/>
    <w:next w:val="Normal"/>
    <w:autoRedefine/>
    <w:uiPriority w:val="39"/>
    <w:unhideWhenUsed/>
    <w:rsid w:val="00095D8A"/>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095D8A"/>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095D8A"/>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095D8A"/>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095D8A"/>
    <w:pPr>
      <w:pBdr>
        <w:between w:val="double" w:sz="6" w:space="0" w:color="auto"/>
      </w:pBdr>
      <w:spacing w:after="0"/>
      <w:ind w:left="1540"/>
    </w:pPr>
    <w:rPr>
      <w:sz w:val="20"/>
      <w:szCs w:val="20"/>
    </w:rPr>
  </w:style>
  <w:style w:type="character" w:styleId="PageNumber">
    <w:name w:val="page number"/>
    <w:basedOn w:val="DefaultParagraphFont"/>
    <w:uiPriority w:val="99"/>
    <w:semiHidden/>
    <w:unhideWhenUsed/>
    <w:rsid w:val="00095D8A"/>
  </w:style>
  <w:style w:type="character" w:customStyle="1" w:styleId="ListParagraphChar">
    <w:name w:val="List Paragraph Char"/>
    <w:link w:val="ListParagraph"/>
    <w:uiPriority w:val="34"/>
    <w:rsid w:val="003C2BAE"/>
    <w:rPr>
      <w:rFonts w:ascii="Calibri" w:eastAsia="Calibri" w:hAnsi="Calibri" w:cs="Times New Roman"/>
      <w:lang w:val="nb-NO"/>
    </w:rPr>
  </w:style>
  <w:style w:type="character" w:styleId="EndnoteReference">
    <w:name w:val="endnote reference"/>
    <w:rsid w:val="003C2BAE"/>
    <w:rPr>
      <w:vertAlign w:val="superscript"/>
    </w:rPr>
  </w:style>
  <w:style w:type="paragraph" w:customStyle="1" w:styleId="Body1">
    <w:name w:val="Body 1"/>
    <w:rsid w:val="00EE6B5D"/>
    <w:pPr>
      <w:spacing w:after="0" w:line="240" w:lineRule="auto"/>
    </w:pPr>
    <w:rPr>
      <w:rFonts w:ascii="Helvetica" w:eastAsia="Arial Unicode MS" w:hAnsi="Helvetica" w:cs="Times New Roman"/>
      <w:color w:val="000000"/>
      <w:sz w:val="24"/>
      <w:szCs w:val="20"/>
    </w:rPr>
  </w:style>
  <w:style w:type="character" w:styleId="FollowedHyperlink">
    <w:name w:val="FollowedHyperlink"/>
    <w:basedOn w:val="DefaultParagraphFont"/>
    <w:uiPriority w:val="99"/>
    <w:semiHidden/>
    <w:unhideWhenUsed/>
    <w:rsid w:val="00274C53"/>
    <w:rPr>
      <w:color w:val="800080" w:themeColor="followedHyperlink"/>
      <w:u w:val="single"/>
    </w:rPr>
  </w:style>
  <w:style w:type="table" w:styleId="LightShading-Accent2">
    <w:name w:val="Light Shading Accent 2"/>
    <w:basedOn w:val="TableNormal"/>
    <w:uiPriority w:val="60"/>
    <w:rsid w:val="00F7474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semiHidden/>
    <w:unhideWhenUsed/>
    <w:rsid w:val="00506C43"/>
    <w:pPr>
      <w:spacing w:before="100" w:beforeAutospacing="1" w:after="100" w:afterAutospacing="1" w:line="240" w:lineRule="auto"/>
    </w:pPr>
    <w:rPr>
      <w:rFonts w:ascii="Times" w:hAnsi="Times" w:cs="Times New Roman"/>
      <w:sz w:val="20"/>
      <w:szCs w:val="20"/>
    </w:rPr>
  </w:style>
  <w:style w:type="table" w:styleId="LightShading-Accent6">
    <w:name w:val="Light Shading Accent 6"/>
    <w:basedOn w:val="TableNormal"/>
    <w:uiPriority w:val="60"/>
    <w:rsid w:val="007A259C"/>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974DE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EndnoteText">
    <w:name w:val="endnote text"/>
    <w:basedOn w:val="Normal"/>
    <w:link w:val="EndnoteTextChar"/>
    <w:uiPriority w:val="99"/>
    <w:semiHidden/>
    <w:unhideWhenUsed/>
    <w:rsid w:val="006B58B2"/>
    <w:pPr>
      <w:spacing w:after="0" w:line="240" w:lineRule="auto"/>
    </w:pPr>
    <w:rPr>
      <w:sz w:val="24"/>
      <w:szCs w:val="24"/>
    </w:rPr>
  </w:style>
  <w:style w:type="character" w:customStyle="1" w:styleId="EndnoteTextChar">
    <w:name w:val="Endnote Text Char"/>
    <w:basedOn w:val="DefaultParagraphFont"/>
    <w:link w:val="EndnoteText"/>
    <w:uiPriority w:val="99"/>
    <w:semiHidden/>
    <w:rsid w:val="006B58B2"/>
    <w:rPr>
      <w:sz w:val="24"/>
      <w:szCs w:val="24"/>
    </w:rPr>
  </w:style>
  <w:style w:type="character" w:customStyle="1" w:styleId="il">
    <w:name w:val="il"/>
    <w:basedOn w:val="DefaultParagraphFont"/>
    <w:rsid w:val="003924EA"/>
  </w:style>
  <w:style w:type="character" w:styleId="Emphasis">
    <w:name w:val="Emphasis"/>
    <w:basedOn w:val="DefaultParagraphFont"/>
    <w:uiPriority w:val="20"/>
    <w:qFormat/>
    <w:rsid w:val="00EB100D"/>
    <w:rPr>
      <w:i/>
      <w:iCs/>
    </w:rPr>
  </w:style>
  <w:style w:type="table" w:styleId="MediumShading1-Accent2">
    <w:name w:val="Medium Shading 1 Accent 2"/>
    <w:basedOn w:val="TableNormal"/>
    <w:uiPriority w:val="63"/>
    <w:rsid w:val="007B2DA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B519F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List-Accent2">
    <w:name w:val="Colorful List Accent 2"/>
    <w:basedOn w:val="TableNormal"/>
    <w:uiPriority w:val="72"/>
    <w:rsid w:val="00B519F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B519F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Grid-Accent6">
    <w:name w:val="Light Grid Accent 6"/>
    <w:basedOn w:val="TableNormal"/>
    <w:uiPriority w:val="62"/>
    <w:rsid w:val="00B519F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1-Accent6">
    <w:name w:val="Medium List 1 Accent 6"/>
    <w:basedOn w:val="TableNormal"/>
    <w:uiPriority w:val="65"/>
    <w:rsid w:val="00B519FC"/>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66"/>
    <w:rsid w:val="005523E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7869">
      <w:bodyDiv w:val="1"/>
      <w:marLeft w:val="0"/>
      <w:marRight w:val="0"/>
      <w:marTop w:val="0"/>
      <w:marBottom w:val="0"/>
      <w:divBdr>
        <w:top w:val="none" w:sz="0" w:space="0" w:color="auto"/>
        <w:left w:val="none" w:sz="0" w:space="0" w:color="auto"/>
        <w:bottom w:val="none" w:sz="0" w:space="0" w:color="auto"/>
        <w:right w:val="none" w:sz="0" w:space="0" w:color="auto"/>
      </w:divBdr>
      <w:divsChild>
        <w:div w:id="422722257">
          <w:marLeft w:val="0"/>
          <w:marRight w:val="0"/>
          <w:marTop w:val="0"/>
          <w:marBottom w:val="0"/>
          <w:divBdr>
            <w:top w:val="none" w:sz="0" w:space="0" w:color="auto"/>
            <w:left w:val="none" w:sz="0" w:space="0" w:color="auto"/>
            <w:bottom w:val="none" w:sz="0" w:space="0" w:color="auto"/>
            <w:right w:val="none" w:sz="0" w:space="0" w:color="auto"/>
          </w:divBdr>
        </w:div>
      </w:divsChild>
    </w:div>
    <w:div w:id="137891580">
      <w:bodyDiv w:val="1"/>
      <w:marLeft w:val="0"/>
      <w:marRight w:val="0"/>
      <w:marTop w:val="0"/>
      <w:marBottom w:val="0"/>
      <w:divBdr>
        <w:top w:val="none" w:sz="0" w:space="0" w:color="auto"/>
        <w:left w:val="none" w:sz="0" w:space="0" w:color="auto"/>
        <w:bottom w:val="none" w:sz="0" w:space="0" w:color="auto"/>
        <w:right w:val="none" w:sz="0" w:space="0" w:color="auto"/>
      </w:divBdr>
    </w:div>
    <w:div w:id="167446005">
      <w:bodyDiv w:val="1"/>
      <w:marLeft w:val="0"/>
      <w:marRight w:val="0"/>
      <w:marTop w:val="0"/>
      <w:marBottom w:val="0"/>
      <w:divBdr>
        <w:top w:val="none" w:sz="0" w:space="0" w:color="auto"/>
        <w:left w:val="none" w:sz="0" w:space="0" w:color="auto"/>
        <w:bottom w:val="none" w:sz="0" w:space="0" w:color="auto"/>
        <w:right w:val="none" w:sz="0" w:space="0" w:color="auto"/>
      </w:divBdr>
    </w:div>
    <w:div w:id="318075467">
      <w:bodyDiv w:val="1"/>
      <w:marLeft w:val="0"/>
      <w:marRight w:val="0"/>
      <w:marTop w:val="0"/>
      <w:marBottom w:val="0"/>
      <w:divBdr>
        <w:top w:val="none" w:sz="0" w:space="0" w:color="auto"/>
        <w:left w:val="none" w:sz="0" w:space="0" w:color="auto"/>
        <w:bottom w:val="none" w:sz="0" w:space="0" w:color="auto"/>
        <w:right w:val="none" w:sz="0" w:space="0" w:color="auto"/>
      </w:divBdr>
    </w:div>
    <w:div w:id="332689275">
      <w:bodyDiv w:val="1"/>
      <w:marLeft w:val="0"/>
      <w:marRight w:val="0"/>
      <w:marTop w:val="0"/>
      <w:marBottom w:val="0"/>
      <w:divBdr>
        <w:top w:val="none" w:sz="0" w:space="0" w:color="auto"/>
        <w:left w:val="none" w:sz="0" w:space="0" w:color="auto"/>
        <w:bottom w:val="none" w:sz="0" w:space="0" w:color="auto"/>
        <w:right w:val="none" w:sz="0" w:space="0" w:color="auto"/>
      </w:divBdr>
      <w:divsChild>
        <w:div w:id="1290554821">
          <w:marLeft w:val="0"/>
          <w:marRight w:val="0"/>
          <w:marTop w:val="0"/>
          <w:marBottom w:val="0"/>
          <w:divBdr>
            <w:top w:val="none" w:sz="0" w:space="0" w:color="auto"/>
            <w:left w:val="none" w:sz="0" w:space="0" w:color="auto"/>
            <w:bottom w:val="none" w:sz="0" w:space="0" w:color="auto"/>
            <w:right w:val="none" w:sz="0" w:space="0" w:color="auto"/>
          </w:divBdr>
        </w:div>
      </w:divsChild>
    </w:div>
    <w:div w:id="372851190">
      <w:bodyDiv w:val="1"/>
      <w:marLeft w:val="0"/>
      <w:marRight w:val="0"/>
      <w:marTop w:val="0"/>
      <w:marBottom w:val="0"/>
      <w:divBdr>
        <w:top w:val="none" w:sz="0" w:space="0" w:color="auto"/>
        <w:left w:val="none" w:sz="0" w:space="0" w:color="auto"/>
        <w:bottom w:val="none" w:sz="0" w:space="0" w:color="auto"/>
        <w:right w:val="none" w:sz="0" w:space="0" w:color="auto"/>
      </w:divBdr>
      <w:divsChild>
        <w:div w:id="747847293">
          <w:marLeft w:val="0"/>
          <w:marRight w:val="0"/>
          <w:marTop w:val="0"/>
          <w:marBottom w:val="0"/>
          <w:divBdr>
            <w:top w:val="none" w:sz="0" w:space="0" w:color="auto"/>
            <w:left w:val="none" w:sz="0" w:space="0" w:color="auto"/>
            <w:bottom w:val="none" w:sz="0" w:space="0" w:color="auto"/>
            <w:right w:val="none" w:sz="0" w:space="0" w:color="auto"/>
          </w:divBdr>
          <w:divsChild>
            <w:div w:id="1950577919">
              <w:marLeft w:val="0"/>
              <w:marRight w:val="0"/>
              <w:marTop w:val="0"/>
              <w:marBottom w:val="0"/>
              <w:divBdr>
                <w:top w:val="none" w:sz="0" w:space="0" w:color="auto"/>
                <w:left w:val="none" w:sz="0" w:space="0" w:color="auto"/>
                <w:bottom w:val="none" w:sz="0" w:space="0" w:color="auto"/>
                <w:right w:val="none" w:sz="0" w:space="0" w:color="auto"/>
              </w:divBdr>
              <w:divsChild>
                <w:div w:id="8856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3456">
      <w:bodyDiv w:val="1"/>
      <w:marLeft w:val="0"/>
      <w:marRight w:val="0"/>
      <w:marTop w:val="0"/>
      <w:marBottom w:val="0"/>
      <w:divBdr>
        <w:top w:val="none" w:sz="0" w:space="0" w:color="auto"/>
        <w:left w:val="none" w:sz="0" w:space="0" w:color="auto"/>
        <w:bottom w:val="none" w:sz="0" w:space="0" w:color="auto"/>
        <w:right w:val="none" w:sz="0" w:space="0" w:color="auto"/>
      </w:divBdr>
      <w:divsChild>
        <w:div w:id="22287589">
          <w:marLeft w:val="0"/>
          <w:marRight w:val="0"/>
          <w:marTop w:val="0"/>
          <w:marBottom w:val="0"/>
          <w:divBdr>
            <w:top w:val="none" w:sz="0" w:space="0" w:color="auto"/>
            <w:left w:val="none" w:sz="0" w:space="0" w:color="auto"/>
            <w:bottom w:val="none" w:sz="0" w:space="0" w:color="auto"/>
            <w:right w:val="none" w:sz="0" w:space="0" w:color="auto"/>
          </w:divBdr>
        </w:div>
      </w:divsChild>
    </w:div>
    <w:div w:id="598760081">
      <w:bodyDiv w:val="1"/>
      <w:marLeft w:val="0"/>
      <w:marRight w:val="0"/>
      <w:marTop w:val="0"/>
      <w:marBottom w:val="0"/>
      <w:divBdr>
        <w:top w:val="none" w:sz="0" w:space="0" w:color="auto"/>
        <w:left w:val="none" w:sz="0" w:space="0" w:color="auto"/>
        <w:bottom w:val="none" w:sz="0" w:space="0" w:color="auto"/>
        <w:right w:val="none" w:sz="0" w:space="0" w:color="auto"/>
      </w:divBdr>
    </w:div>
    <w:div w:id="776218345">
      <w:bodyDiv w:val="1"/>
      <w:marLeft w:val="0"/>
      <w:marRight w:val="0"/>
      <w:marTop w:val="0"/>
      <w:marBottom w:val="0"/>
      <w:divBdr>
        <w:top w:val="none" w:sz="0" w:space="0" w:color="auto"/>
        <w:left w:val="none" w:sz="0" w:space="0" w:color="auto"/>
        <w:bottom w:val="none" w:sz="0" w:space="0" w:color="auto"/>
        <w:right w:val="none" w:sz="0" w:space="0" w:color="auto"/>
      </w:divBdr>
    </w:div>
    <w:div w:id="797649715">
      <w:bodyDiv w:val="1"/>
      <w:marLeft w:val="0"/>
      <w:marRight w:val="0"/>
      <w:marTop w:val="0"/>
      <w:marBottom w:val="0"/>
      <w:divBdr>
        <w:top w:val="none" w:sz="0" w:space="0" w:color="auto"/>
        <w:left w:val="none" w:sz="0" w:space="0" w:color="auto"/>
        <w:bottom w:val="none" w:sz="0" w:space="0" w:color="auto"/>
        <w:right w:val="none" w:sz="0" w:space="0" w:color="auto"/>
      </w:divBdr>
      <w:divsChild>
        <w:div w:id="191110966">
          <w:marLeft w:val="0"/>
          <w:marRight w:val="0"/>
          <w:marTop w:val="0"/>
          <w:marBottom w:val="0"/>
          <w:divBdr>
            <w:top w:val="none" w:sz="0" w:space="0" w:color="auto"/>
            <w:left w:val="none" w:sz="0" w:space="0" w:color="auto"/>
            <w:bottom w:val="none" w:sz="0" w:space="0" w:color="auto"/>
            <w:right w:val="none" w:sz="0" w:space="0" w:color="auto"/>
          </w:divBdr>
        </w:div>
        <w:div w:id="1401832705">
          <w:marLeft w:val="0"/>
          <w:marRight w:val="0"/>
          <w:marTop w:val="0"/>
          <w:marBottom w:val="0"/>
          <w:divBdr>
            <w:top w:val="none" w:sz="0" w:space="0" w:color="auto"/>
            <w:left w:val="none" w:sz="0" w:space="0" w:color="auto"/>
            <w:bottom w:val="none" w:sz="0" w:space="0" w:color="auto"/>
            <w:right w:val="none" w:sz="0" w:space="0" w:color="auto"/>
          </w:divBdr>
        </w:div>
        <w:div w:id="1728988615">
          <w:marLeft w:val="0"/>
          <w:marRight w:val="0"/>
          <w:marTop w:val="0"/>
          <w:marBottom w:val="0"/>
          <w:divBdr>
            <w:top w:val="none" w:sz="0" w:space="0" w:color="auto"/>
            <w:left w:val="none" w:sz="0" w:space="0" w:color="auto"/>
            <w:bottom w:val="none" w:sz="0" w:space="0" w:color="auto"/>
            <w:right w:val="none" w:sz="0" w:space="0" w:color="auto"/>
          </w:divBdr>
        </w:div>
        <w:div w:id="1823615911">
          <w:marLeft w:val="0"/>
          <w:marRight w:val="0"/>
          <w:marTop w:val="0"/>
          <w:marBottom w:val="0"/>
          <w:divBdr>
            <w:top w:val="none" w:sz="0" w:space="0" w:color="auto"/>
            <w:left w:val="none" w:sz="0" w:space="0" w:color="auto"/>
            <w:bottom w:val="none" w:sz="0" w:space="0" w:color="auto"/>
            <w:right w:val="none" w:sz="0" w:space="0" w:color="auto"/>
          </w:divBdr>
        </w:div>
      </w:divsChild>
    </w:div>
    <w:div w:id="1022172824">
      <w:bodyDiv w:val="1"/>
      <w:marLeft w:val="0"/>
      <w:marRight w:val="0"/>
      <w:marTop w:val="0"/>
      <w:marBottom w:val="0"/>
      <w:divBdr>
        <w:top w:val="none" w:sz="0" w:space="0" w:color="auto"/>
        <w:left w:val="none" w:sz="0" w:space="0" w:color="auto"/>
        <w:bottom w:val="none" w:sz="0" w:space="0" w:color="auto"/>
        <w:right w:val="none" w:sz="0" w:space="0" w:color="auto"/>
      </w:divBdr>
    </w:div>
    <w:div w:id="1035931142">
      <w:bodyDiv w:val="1"/>
      <w:marLeft w:val="0"/>
      <w:marRight w:val="0"/>
      <w:marTop w:val="0"/>
      <w:marBottom w:val="0"/>
      <w:divBdr>
        <w:top w:val="none" w:sz="0" w:space="0" w:color="auto"/>
        <w:left w:val="none" w:sz="0" w:space="0" w:color="auto"/>
        <w:bottom w:val="none" w:sz="0" w:space="0" w:color="auto"/>
        <w:right w:val="none" w:sz="0" w:space="0" w:color="auto"/>
      </w:divBdr>
    </w:div>
    <w:div w:id="1097360203">
      <w:bodyDiv w:val="1"/>
      <w:marLeft w:val="0"/>
      <w:marRight w:val="0"/>
      <w:marTop w:val="0"/>
      <w:marBottom w:val="0"/>
      <w:divBdr>
        <w:top w:val="none" w:sz="0" w:space="0" w:color="auto"/>
        <w:left w:val="none" w:sz="0" w:space="0" w:color="auto"/>
        <w:bottom w:val="none" w:sz="0" w:space="0" w:color="auto"/>
        <w:right w:val="none" w:sz="0" w:space="0" w:color="auto"/>
      </w:divBdr>
    </w:div>
    <w:div w:id="1124153041">
      <w:bodyDiv w:val="1"/>
      <w:marLeft w:val="0"/>
      <w:marRight w:val="0"/>
      <w:marTop w:val="0"/>
      <w:marBottom w:val="0"/>
      <w:divBdr>
        <w:top w:val="none" w:sz="0" w:space="0" w:color="auto"/>
        <w:left w:val="none" w:sz="0" w:space="0" w:color="auto"/>
        <w:bottom w:val="none" w:sz="0" w:space="0" w:color="auto"/>
        <w:right w:val="none" w:sz="0" w:space="0" w:color="auto"/>
      </w:divBdr>
    </w:div>
    <w:div w:id="1136265226">
      <w:bodyDiv w:val="1"/>
      <w:marLeft w:val="0"/>
      <w:marRight w:val="0"/>
      <w:marTop w:val="0"/>
      <w:marBottom w:val="0"/>
      <w:divBdr>
        <w:top w:val="none" w:sz="0" w:space="0" w:color="auto"/>
        <w:left w:val="none" w:sz="0" w:space="0" w:color="auto"/>
        <w:bottom w:val="none" w:sz="0" w:space="0" w:color="auto"/>
        <w:right w:val="none" w:sz="0" w:space="0" w:color="auto"/>
      </w:divBdr>
    </w:div>
    <w:div w:id="1174147670">
      <w:bodyDiv w:val="1"/>
      <w:marLeft w:val="0"/>
      <w:marRight w:val="0"/>
      <w:marTop w:val="0"/>
      <w:marBottom w:val="0"/>
      <w:divBdr>
        <w:top w:val="none" w:sz="0" w:space="0" w:color="auto"/>
        <w:left w:val="none" w:sz="0" w:space="0" w:color="auto"/>
        <w:bottom w:val="none" w:sz="0" w:space="0" w:color="auto"/>
        <w:right w:val="none" w:sz="0" w:space="0" w:color="auto"/>
      </w:divBdr>
      <w:divsChild>
        <w:div w:id="1271358680">
          <w:marLeft w:val="0"/>
          <w:marRight w:val="0"/>
          <w:marTop w:val="0"/>
          <w:marBottom w:val="0"/>
          <w:divBdr>
            <w:top w:val="none" w:sz="0" w:space="0" w:color="auto"/>
            <w:left w:val="none" w:sz="0" w:space="0" w:color="auto"/>
            <w:bottom w:val="none" w:sz="0" w:space="0" w:color="auto"/>
            <w:right w:val="none" w:sz="0" w:space="0" w:color="auto"/>
          </w:divBdr>
          <w:divsChild>
            <w:div w:id="1074817804">
              <w:marLeft w:val="0"/>
              <w:marRight w:val="0"/>
              <w:marTop w:val="0"/>
              <w:marBottom w:val="0"/>
              <w:divBdr>
                <w:top w:val="none" w:sz="0" w:space="0" w:color="auto"/>
                <w:left w:val="none" w:sz="0" w:space="0" w:color="auto"/>
                <w:bottom w:val="none" w:sz="0" w:space="0" w:color="auto"/>
                <w:right w:val="none" w:sz="0" w:space="0" w:color="auto"/>
              </w:divBdr>
              <w:divsChild>
                <w:div w:id="1050493611">
                  <w:marLeft w:val="0"/>
                  <w:marRight w:val="0"/>
                  <w:marTop w:val="0"/>
                  <w:marBottom w:val="0"/>
                  <w:divBdr>
                    <w:top w:val="none" w:sz="0" w:space="0" w:color="auto"/>
                    <w:left w:val="none" w:sz="0" w:space="0" w:color="auto"/>
                    <w:bottom w:val="none" w:sz="0" w:space="0" w:color="auto"/>
                    <w:right w:val="none" w:sz="0" w:space="0" w:color="auto"/>
                  </w:divBdr>
                  <w:divsChild>
                    <w:div w:id="1161627537">
                      <w:marLeft w:val="0"/>
                      <w:marRight w:val="0"/>
                      <w:marTop w:val="0"/>
                      <w:marBottom w:val="0"/>
                      <w:divBdr>
                        <w:top w:val="none" w:sz="0" w:space="0" w:color="auto"/>
                        <w:left w:val="none" w:sz="0" w:space="0" w:color="auto"/>
                        <w:bottom w:val="none" w:sz="0" w:space="0" w:color="auto"/>
                        <w:right w:val="none" w:sz="0" w:space="0" w:color="auto"/>
                      </w:divBdr>
                      <w:divsChild>
                        <w:div w:id="2055809646">
                          <w:marLeft w:val="0"/>
                          <w:marRight w:val="0"/>
                          <w:marTop w:val="0"/>
                          <w:marBottom w:val="0"/>
                          <w:divBdr>
                            <w:top w:val="none" w:sz="0" w:space="0" w:color="auto"/>
                            <w:left w:val="none" w:sz="0" w:space="0" w:color="auto"/>
                            <w:bottom w:val="none" w:sz="0" w:space="0" w:color="auto"/>
                            <w:right w:val="none" w:sz="0" w:space="0" w:color="auto"/>
                          </w:divBdr>
                          <w:divsChild>
                            <w:div w:id="973943795">
                              <w:marLeft w:val="0"/>
                              <w:marRight w:val="0"/>
                              <w:marTop w:val="0"/>
                              <w:marBottom w:val="0"/>
                              <w:divBdr>
                                <w:top w:val="none" w:sz="0" w:space="0" w:color="auto"/>
                                <w:left w:val="none" w:sz="0" w:space="0" w:color="auto"/>
                                <w:bottom w:val="none" w:sz="0" w:space="0" w:color="auto"/>
                                <w:right w:val="none" w:sz="0" w:space="0" w:color="auto"/>
                              </w:divBdr>
                              <w:divsChild>
                                <w:div w:id="487405410">
                                  <w:marLeft w:val="0"/>
                                  <w:marRight w:val="0"/>
                                  <w:marTop w:val="0"/>
                                  <w:marBottom w:val="0"/>
                                  <w:divBdr>
                                    <w:top w:val="none" w:sz="0" w:space="0" w:color="auto"/>
                                    <w:left w:val="none" w:sz="0" w:space="0" w:color="auto"/>
                                    <w:bottom w:val="none" w:sz="0" w:space="0" w:color="auto"/>
                                    <w:right w:val="none" w:sz="0" w:space="0" w:color="auto"/>
                                  </w:divBdr>
                                  <w:divsChild>
                                    <w:div w:id="1972860273">
                                      <w:marLeft w:val="0"/>
                                      <w:marRight w:val="0"/>
                                      <w:marTop w:val="0"/>
                                      <w:marBottom w:val="0"/>
                                      <w:divBdr>
                                        <w:top w:val="none" w:sz="0" w:space="0" w:color="auto"/>
                                        <w:left w:val="none" w:sz="0" w:space="0" w:color="auto"/>
                                        <w:bottom w:val="none" w:sz="0" w:space="0" w:color="auto"/>
                                        <w:right w:val="none" w:sz="0" w:space="0" w:color="auto"/>
                                      </w:divBdr>
                                      <w:divsChild>
                                        <w:div w:id="203101405">
                                          <w:marLeft w:val="0"/>
                                          <w:marRight w:val="0"/>
                                          <w:marTop w:val="0"/>
                                          <w:marBottom w:val="0"/>
                                          <w:divBdr>
                                            <w:top w:val="none" w:sz="0" w:space="0" w:color="auto"/>
                                            <w:left w:val="none" w:sz="0" w:space="0" w:color="auto"/>
                                            <w:bottom w:val="none" w:sz="0" w:space="0" w:color="auto"/>
                                            <w:right w:val="none" w:sz="0" w:space="0" w:color="auto"/>
                                          </w:divBdr>
                                          <w:divsChild>
                                            <w:div w:id="2073429269">
                                              <w:marLeft w:val="0"/>
                                              <w:marRight w:val="0"/>
                                              <w:marTop w:val="0"/>
                                              <w:marBottom w:val="0"/>
                                              <w:divBdr>
                                                <w:top w:val="none" w:sz="0" w:space="0" w:color="auto"/>
                                                <w:left w:val="none" w:sz="0" w:space="0" w:color="auto"/>
                                                <w:bottom w:val="none" w:sz="0" w:space="0" w:color="auto"/>
                                                <w:right w:val="none" w:sz="0" w:space="0" w:color="auto"/>
                                              </w:divBdr>
                                              <w:divsChild>
                                                <w:div w:id="2133356628">
                                                  <w:marLeft w:val="0"/>
                                                  <w:marRight w:val="0"/>
                                                  <w:marTop w:val="0"/>
                                                  <w:marBottom w:val="0"/>
                                                  <w:divBdr>
                                                    <w:top w:val="none" w:sz="0" w:space="0" w:color="auto"/>
                                                    <w:left w:val="none" w:sz="0" w:space="0" w:color="auto"/>
                                                    <w:bottom w:val="none" w:sz="0" w:space="0" w:color="auto"/>
                                                    <w:right w:val="none" w:sz="0" w:space="0" w:color="auto"/>
                                                  </w:divBdr>
                                                  <w:divsChild>
                                                    <w:div w:id="1879272222">
                                                      <w:marLeft w:val="0"/>
                                                      <w:marRight w:val="0"/>
                                                      <w:marTop w:val="0"/>
                                                      <w:marBottom w:val="0"/>
                                                      <w:divBdr>
                                                        <w:top w:val="none" w:sz="0" w:space="0" w:color="auto"/>
                                                        <w:left w:val="none" w:sz="0" w:space="0" w:color="auto"/>
                                                        <w:bottom w:val="none" w:sz="0" w:space="0" w:color="auto"/>
                                                        <w:right w:val="none" w:sz="0" w:space="0" w:color="auto"/>
                                                      </w:divBdr>
                                                      <w:divsChild>
                                                        <w:div w:id="1642534683">
                                                          <w:marLeft w:val="0"/>
                                                          <w:marRight w:val="0"/>
                                                          <w:marTop w:val="0"/>
                                                          <w:marBottom w:val="0"/>
                                                          <w:divBdr>
                                                            <w:top w:val="none" w:sz="0" w:space="0" w:color="auto"/>
                                                            <w:left w:val="none" w:sz="0" w:space="0" w:color="auto"/>
                                                            <w:bottom w:val="none" w:sz="0" w:space="0" w:color="auto"/>
                                                            <w:right w:val="none" w:sz="0" w:space="0" w:color="auto"/>
                                                          </w:divBdr>
                                                          <w:divsChild>
                                                            <w:div w:id="385108342">
                                                              <w:marLeft w:val="0"/>
                                                              <w:marRight w:val="0"/>
                                                              <w:marTop w:val="0"/>
                                                              <w:marBottom w:val="0"/>
                                                              <w:divBdr>
                                                                <w:top w:val="none" w:sz="0" w:space="0" w:color="auto"/>
                                                                <w:left w:val="none" w:sz="0" w:space="0" w:color="auto"/>
                                                                <w:bottom w:val="none" w:sz="0" w:space="0" w:color="auto"/>
                                                                <w:right w:val="none" w:sz="0" w:space="0" w:color="auto"/>
                                                              </w:divBdr>
                                                              <w:divsChild>
                                                                <w:div w:id="1917084316">
                                                                  <w:marLeft w:val="0"/>
                                                                  <w:marRight w:val="0"/>
                                                                  <w:marTop w:val="0"/>
                                                                  <w:marBottom w:val="0"/>
                                                                  <w:divBdr>
                                                                    <w:top w:val="none" w:sz="0" w:space="0" w:color="auto"/>
                                                                    <w:left w:val="none" w:sz="0" w:space="0" w:color="auto"/>
                                                                    <w:bottom w:val="none" w:sz="0" w:space="0" w:color="auto"/>
                                                                    <w:right w:val="none" w:sz="0" w:space="0" w:color="auto"/>
                                                                  </w:divBdr>
                                                                  <w:divsChild>
                                                                    <w:div w:id="1047144807">
                                                                      <w:marLeft w:val="0"/>
                                                                      <w:marRight w:val="0"/>
                                                                      <w:marTop w:val="0"/>
                                                                      <w:marBottom w:val="0"/>
                                                                      <w:divBdr>
                                                                        <w:top w:val="none" w:sz="0" w:space="0" w:color="auto"/>
                                                                        <w:left w:val="none" w:sz="0" w:space="0" w:color="auto"/>
                                                                        <w:bottom w:val="none" w:sz="0" w:space="0" w:color="auto"/>
                                                                        <w:right w:val="none" w:sz="0" w:space="0" w:color="auto"/>
                                                                      </w:divBdr>
                                                                      <w:divsChild>
                                                                        <w:div w:id="1090078833">
                                                                          <w:marLeft w:val="0"/>
                                                                          <w:marRight w:val="0"/>
                                                                          <w:marTop w:val="0"/>
                                                                          <w:marBottom w:val="0"/>
                                                                          <w:divBdr>
                                                                            <w:top w:val="none" w:sz="0" w:space="0" w:color="auto"/>
                                                                            <w:left w:val="none" w:sz="0" w:space="0" w:color="auto"/>
                                                                            <w:bottom w:val="none" w:sz="0" w:space="0" w:color="auto"/>
                                                                            <w:right w:val="none" w:sz="0" w:space="0" w:color="auto"/>
                                                                          </w:divBdr>
                                                                          <w:divsChild>
                                                                            <w:div w:id="70392875">
                                                                              <w:marLeft w:val="0"/>
                                                                              <w:marRight w:val="0"/>
                                                                              <w:marTop w:val="0"/>
                                                                              <w:marBottom w:val="0"/>
                                                                              <w:divBdr>
                                                                                <w:top w:val="none" w:sz="0" w:space="0" w:color="auto"/>
                                                                                <w:left w:val="none" w:sz="0" w:space="0" w:color="auto"/>
                                                                                <w:bottom w:val="none" w:sz="0" w:space="0" w:color="auto"/>
                                                                                <w:right w:val="none" w:sz="0" w:space="0" w:color="auto"/>
                                                                              </w:divBdr>
                                                                              <w:divsChild>
                                                                                <w:div w:id="2074043142">
                                                                                  <w:marLeft w:val="0"/>
                                                                                  <w:marRight w:val="0"/>
                                                                                  <w:marTop w:val="0"/>
                                                                                  <w:marBottom w:val="0"/>
                                                                                  <w:divBdr>
                                                                                    <w:top w:val="none" w:sz="0" w:space="0" w:color="auto"/>
                                                                                    <w:left w:val="none" w:sz="0" w:space="0" w:color="auto"/>
                                                                                    <w:bottom w:val="none" w:sz="0" w:space="0" w:color="auto"/>
                                                                                    <w:right w:val="none" w:sz="0" w:space="0" w:color="auto"/>
                                                                                  </w:divBdr>
                                                                                  <w:divsChild>
                                                                                    <w:div w:id="980815526">
                                                                                      <w:marLeft w:val="0"/>
                                                                                      <w:marRight w:val="0"/>
                                                                                      <w:marTop w:val="0"/>
                                                                                      <w:marBottom w:val="0"/>
                                                                                      <w:divBdr>
                                                                                        <w:top w:val="none" w:sz="0" w:space="0" w:color="auto"/>
                                                                                        <w:left w:val="none" w:sz="0" w:space="0" w:color="auto"/>
                                                                                        <w:bottom w:val="none" w:sz="0" w:space="0" w:color="auto"/>
                                                                                        <w:right w:val="none" w:sz="0" w:space="0" w:color="auto"/>
                                                                                      </w:divBdr>
                                                                                      <w:divsChild>
                                                                                        <w:div w:id="180945671">
                                                                                          <w:marLeft w:val="0"/>
                                                                                          <w:marRight w:val="0"/>
                                                                                          <w:marTop w:val="0"/>
                                                                                          <w:marBottom w:val="0"/>
                                                                                          <w:divBdr>
                                                                                            <w:top w:val="none" w:sz="0" w:space="0" w:color="auto"/>
                                                                                            <w:left w:val="none" w:sz="0" w:space="0" w:color="auto"/>
                                                                                            <w:bottom w:val="none" w:sz="0" w:space="0" w:color="auto"/>
                                                                                            <w:right w:val="none" w:sz="0" w:space="0" w:color="auto"/>
                                                                                          </w:divBdr>
                                                                                          <w:divsChild>
                                                                                            <w:div w:id="1889801258">
                                                                                              <w:marLeft w:val="0"/>
                                                                                              <w:marRight w:val="0"/>
                                                                                              <w:marTop w:val="0"/>
                                                                                              <w:marBottom w:val="0"/>
                                                                                              <w:divBdr>
                                                                                                <w:top w:val="none" w:sz="0" w:space="0" w:color="auto"/>
                                                                                                <w:left w:val="none" w:sz="0" w:space="0" w:color="auto"/>
                                                                                                <w:bottom w:val="none" w:sz="0" w:space="0" w:color="auto"/>
                                                                                                <w:right w:val="none" w:sz="0" w:space="0" w:color="auto"/>
                                                                                              </w:divBdr>
                                                                                              <w:divsChild>
                                                                                                <w:div w:id="894202597">
                                                                                                  <w:marLeft w:val="0"/>
                                                                                                  <w:marRight w:val="0"/>
                                                                                                  <w:marTop w:val="0"/>
                                                                                                  <w:marBottom w:val="0"/>
                                                                                                  <w:divBdr>
                                                                                                    <w:top w:val="none" w:sz="0" w:space="0" w:color="auto"/>
                                                                                                    <w:left w:val="none" w:sz="0" w:space="0" w:color="auto"/>
                                                                                                    <w:bottom w:val="none" w:sz="0" w:space="0" w:color="auto"/>
                                                                                                    <w:right w:val="none" w:sz="0" w:space="0" w:color="auto"/>
                                                                                                  </w:divBdr>
                                                                                                  <w:divsChild>
                                                                                                    <w:div w:id="1194805741">
                                                                                                      <w:marLeft w:val="0"/>
                                                                                                      <w:marRight w:val="0"/>
                                                                                                      <w:marTop w:val="0"/>
                                                                                                      <w:marBottom w:val="0"/>
                                                                                                      <w:divBdr>
                                                                                                        <w:top w:val="none" w:sz="0" w:space="0" w:color="auto"/>
                                                                                                        <w:left w:val="none" w:sz="0" w:space="0" w:color="auto"/>
                                                                                                        <w:bottom w:val="none" w:sz="0" w:space="0" w:color="auto"/>
                                                                                                        <w:right w:val="none" w:sz="0" w:space="0" w:color="auto"/>
                                                                                                      </w:divBdr>
                                                                                                      <w:divsChild>
                                                                                                        <w:div w:id="2081367501">
                                                                                                          <w:marLeft w:val="0"/>
                                                                                                          <w:marRight w:val="0"/>
                                                                                                          <w:marTop w:val="0"/>
                                                                                                          <w:marBottom w:val="0"/>
                                                                                                          <w:divBdr>
                                                                                                            <w:top w:val="none" w:sz="0" w:space="0" w:color="auto"/>
                                                                                                            <w:left w:val="none" w:sz="0" w:space="0" w:color="auto"/>
                                                                                                            <w:bottom w:val="none" w:sz="0" w:space="0" w:color="auto"/>
                                                                                                            <w:right w:val="none" w:sz="0" w:space="0" w:color="auto"/>
                                                                                                          </w:divBdr>
                                                                                                          <w:divsChild>
                                                                                                            <w:div w:id="1407652355">
                                                                                                              <w:marLeft w:val="0"/>
                                                                                                              <w:marRight w:val="0"/>
                                                                                                              <w:marTop w:val="0"/>
                                                                                                              <w:marBottom w:val="0"/>
                                                                                                              <w:divBdr>
                                                                                                                <w:top w:val="none" w:sz="0" w:space="0" w:color="auto"/>
                                                                                                                <w:left w:val="none" w:sz="0" w:space="0" w:color="auto"/>
                                                                                                                <w:bottom w:val="none" w:sz="0" w:space="0" w:color="auto"/>
                                                                                                                <w:right w:val="none" w:sz="0" w:space="0" w:color="auto"/>
                                                                                                              </w:divBdr>
                                                                                                              <w:divsChild>
                                                                                                                <w:div w:id="151223157">
                                                                                                                  <w:marLeft w:val="0"/>
                                                                                                                  <w:marRight w:val="0"/>
                                                                                                                  <w:marTop w:val="0"/>
                                                                                                                  <w:marBottom w:val="0"/>
                                                                                                                  <w:divBdr>
                                                                                                                    <w:top w:val="none" w:sz="0" w:space="0" w:color="auto"/>
                                                                                                                    <w:left w:val="none" w:sz="0" w:space="0" w:color="auto"/>
                                                                                                                    <w:bottom w:val="none" w:sz="0" w:space="0" w:color="auto"/>
                                                                                                                    <w:right w:val="none" w:sz="0" w:space="0" w:color="auto"/>
                                                                                                                  </w:divBdr>
                                                                                                                  <w:divsChild>
                                                                                                                    <w:div w:id="1763989457">
                                                                                                                      <w:marLeft w:val="0"/>
                                                                                                                      <w:marRight w:val="0"/>
                                                                                                                      <w:marTop w:val="0"/>
                                                                                                                      <w:marBottom w:val="0"/>
                                                                                                                      <w:divBdr>
                                                                                                                        <w:top w:val="none" w:sz="0" w:space="0" w:color="auto"/>
                                                                                                                        <w:left w:val="none" w:sz="0" w:space="0" w:color="auto"/>
                                                                                                                        <w:bottom w:val="none" w:sz="0" w:space="0" w:color="auto"/>
                                                                                                                        <w:right w:val="none" w:sz="0" w:space="0" w:color="auto"/>
                                                                                                                      </w:divBdr>
                                                                                                                      <w:divsChild>
                                                                                                                        <w:div w:id="2096199761">
                                                                                                                          <w:marLeft w:val="0"/>
                                                                                                                          <w:marRight w:val="0"/>
                                                                                                                          <w:marTop w:val="0"/>
                                                                                                                          <w:marBottom w:val="0"/>
                                                                                                                          <w:divBdr>
                                                                                                                            <w:top w:val="none" w:sz="0" w:space="0" w:color="auto"/>
                                                                                                                            <w:left w:val="none" w:sz="0" w:space="0" w:color="auto"/>
                                                                                                                            <w:bottom w:val="none" w:sz="0" w:space="0" w:color="auto"/>
                                                                                                                            <w:right w:val="none" w:sz="0" w:space="0" w:color="auto"/>
                                                                                                                          </w:divBdr>
                                                                                                                          <w:divsChild>
                                                                                                                            <w:div w:id="1867017250">
                                                                                                                              <w:marLeft w:val="0"/>
                                                                                                                              <w:marRight w:val="0"/>
                                                                                                                              <w:marTop w:val="0"/>
                                                                                                                              <w:marBottom w:val="0"/>
                                                                                                                              <w:divBdr>
                                                                                                                                <w:top w:val="none" w:sz="0" w:space="0" w:color="auto"/>
                                                                                                                                <w:left w:val="none" w:sz="0" w:space="0" w:color="auto"/>
                                                                                                                                <w:bottom w:val="none" w:sz="0" w:space="0" w:color="auto"/>
                                                                                                                                <w:right w:val="none" w:sz="0" w:space="0" w:color="auto"/>
                                                                                                                              </w:divBdr>
                                                                                                                              <w:divsChild>
                                                                                                                                <w:div w:id="988747600">
                                                                                                                                  <w:marLeft w:val="0"/>
                                                                                                                                  <w:marRight w:val="0"/>
                                                                                                                                  <w:marTop w:val="0"/>
                                                                                                                                  <w:marBottom w:val="0"/>
                                                                                                                                  <w:divBdr>
                                                                                                                                    <w:top w:val="none" w:sz="0" w:space="0" w:color="auto"/>
                                                                                                                                    <w:left w:val="none" w:sz="0" w:space="0" w:color="auto"/>
                                                                                                                                    <w:bottom w:val="none" w:sz="0" w:space="0" w:color="auto"/>
                                                                                                                                    <w:right w:val="none" w:sz="0" w:space="0" w:color="auto"/>
                                                                                                                                  </w:divBdr>
                                                                                                                                  <w:divsChild>
                                                                                                                                    <w:div w:id="13275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145836">
      <w:bodyDiv w:val="1"/>
      <w:marLeft w:val="0"/>
      <w:marRight w:val="0"/>
      <w:marTop w:val="0"/>
      <w:marBottom w:val="0"/>
      <w:divBdr>
        <w:top w:val="none" w:sz="0" w:space="0" w:color="auto"/>
        <w:left w:val="none" w:sz="0" w:space="0" w:color="auto"/>
        <w:bottom w:val="none" w:sz="0" w:space="0" w:color="auto"/>
        <w:right w:val="none" w:sz="0" w:space="0" w:color="auto"/>
      </w:divBdr>
    </w:div>
    <w:div w:id="1390959937">
      <w:bodyDiv w:val="1"/>
      <w:marLeft w:val="0"/>
      <w:marRight w:val="0"/>
      <w:marTop w:val="0"/>
      <w:marBottom w:val="0"/>
      <w:divBdr>
        <w:top w:val="none" w:sz="0" w:space="0" w:color="auto"/>
        <w:left w:val="none" w:sz="0" w:space="0" w:color="auto"/>
        <w:bottom w:val="none" w:sz="0" w:space="0" w:color="auto"/>
        <w:right w:val="none" w:sz="0" w:space="0" w:color="auto"/>
      </w:divBdr>
      <w:divsChild>
        <w:div w:id="761341320">
          <w:marLeft w:val="0"/>
          <w:marRight w:val="0"/>
          <w:marTop w:val="0"/>
          <w:marBottom w:val="0"/>
          <w:divBdr>
            <w:top w:val="none" w:sz="0" w:space="0" w:color="auto"/>
            <w:left w:val="none" w:sz="0" w:space="0" w:color="auto"/>
            <w:bottom w:val="none" w:sz="0" w:space="0" w:color="auto"/>
            <w:right w:val="none" w:sz="0" w:space="0" w:color="auto"/>
          </w:divBdr>
        </w:div>
      </w:divsChild>
    </w:div>
    <w:div w:id="1501194612">
      <w:bodyDiv w:val="1"/>
      <w:marLeft w:val="0"/>
      <w:marRight w:val="0"/>
      <w:marTop w:val="0"/>
      <w:marBottom w:val="0"/>
      <w:divBdr>
        <w:top w:val="none" w:sz="0" w:space="0" w:color="auto"/>
        <w:left w:val="none" w:sz="0" w:space="0" w:color="auto"/>
        <w:bottom w:val="none" w:sz="0" w:space="0" w:color="auto"/>
        <w:right w:val="none" w:sz="0" w:space="0" w:color="auto"/>
      </w:divBdr>
    </w:div>
    <w:div w:id="1693070834">
      <w:bodyDiv w:val="1"/>
      <w:marLeft w:val="0"/>
      <w:marRight w:val="0"/>
      <w:marTop w:val="0"/>
      <w:marBottom w:val="0"/>
      <w:divBdr>
        <w:top w:val="none" w:sz="0" w:space="0" w:color="auto"/>
        <w:left w:val="none" w:sz="0" w:space="0" w:color="auto"/>
        <w:bottom w:val="none" w:sz="0" w:space="0" w:color="auto"/>
        <w:right w:val="none" w:sz="0" w:space="0" w:color="auto"/>
      </w:divBdr>
    </w:div>
    <w:div w:id="1959603000">
      <w:bodyDiv w:val="1"/>
      <w:marLeft w:val="0"/>
      <w:marRight w:val="0"/>
      <w:marTop w:val="0"/>
      <w:marBottom w:val="0"/>
      <w:divBdr>
        <w:top w:val="none" w:sz="0" w:space="0" w:color="auto"/>
        <w:left w:val="none" w:sz="0" w:space="0" w:color="auto"/>
        <w:bottom w:val="none" w:sz="0" w:space="0" w:color="auto"/>
        <w:right w:val="none" w:sz="0" w:space="0" w:color="auto"/>
      </w:divBdr>
    </w:div>
    <w:div w:id="19929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everywomaneverychild.org/component/content/article/1-about/305-amoxicillin--product-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5453F-D0ED-634C-9E46-A03C64807E37}">
  <ds:schemaRefs>
    <ds:schemaRef ds:uri="http://schemas.openxmlformats.org/officeDocument/2006/bibliography"/>
  </ds:schemaRefs>
</ds:datastoreItem>
</file>

<file path=customXml/itemProps2.xml><?xml version="1.0" encoding="utf-8"?>
<ds:datastoreItem xmlns:ds="http://schemas.openxmlformats.org/officeDocument/2006/customXml" ds:itemID="{2B8AEE8B-A1D2-A144-9374-5635D811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2073</Words>
  <Characters>11818</Characters>
  <Application>Microsoft Macintosh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Skinner</dc:creator>
  <cp:lastModifiedBy>Zhou Shilin</cp:lastModifiedBy>
  <cp:revision>6</cp:revision>
  <cp:lastPrinted>2014-02-17T22:36:00Z</cp:lastPrinted>
  <dcterms:created xsi:type="dcterms:W3CDTF">2014-04-17T15:41:00Z</dcterms:created>
  <dcterms:modified xsi:type="dcterms:W3CDTF">2014-04-30T16:50:00Z</dcterms:modified>
</cp:coreProperties>
</file>