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D6220" w14:textId="515A623B" w:rsidR="00B01F92" w:rsidRDefault="00B01F92" w:rsidP="00177814">
      <w:pPr>
        <w:spacing w:after="240" w:line="240" w:lineRule="auto"/>
        <w:rPr>
          <w:b/>
          <w:sz w:val="32"/>
          <w:lang w:val="en-US"/>
        </w:rPr>
      </w:pPr>
      <w:r>
        <w:rPr>
          <w:rFonts w:ascii="Open Sans" w:hAnsi="Open Sans" w:cs="Open Sans"/>
          <w:noProof/>
          <w:color w:val="444444"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13774DF9" wp14:editId="67178147">
            <wp:simplePos x="0" y="0"/>
            <wp:positionH relativeFrom="margin">
              <wp:posOffset>1302</wp:posOffset>
            </wp:positionH>
            <wp:positionV relativeFrom="margin">
              <wp:posOffset>-289560</wp:posOffset>
            </wp:positionV>
            <wp:extent cx="2735580" cy="533654"/>
            <wp:effectExtent l="0" t="0" r="7620" b="0"/>
            <wp:wrapSquare wrapText="bothSides"/>
            <wp:docPr id="2" name="Picture 2" descr="http://sbccimplementationkits.org/resource-mobilization/wp-content/uploads/sites/8/2015/07/rm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bccimplementationkits.org/resource-mobilization/wp-content/uploads/sites/8/2015/07/rm-logo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53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3DB86" w14:textId="77777777" w:rsidR="00E54597" w:rsidRDefault="00E54597" w:rsidP="00E54597">
      <w:pPr>
        <w:spacing w:after="0" w:line="240" w:lineRule="auto"/>
        <w:rPr>
          <w:b/>
          <w:sz w:val="32"/>
          <w:lang w:val="en-US"/>
        </w:rPr>
      </w:pPr>
      <w:bookmarkStart w:id="0" w:name="_GoBack"/>
      <w:bookmarkEnd w:id="0"/>
    </w:p>
    <w:p w14:paraId="40F286C4" w14:textId="02621C98" w:rsidR="00947902" w:rsidRPr="00947902" w:rsidRDefault="00947902" w:rsidP="00177814">
      <w:pPr>
        <w:spacing w:after="240" w:line="240" w:lineRule="auto"/>
        <w:rPr>
          <w:b/>
          <w:sz w:val="32"/>
          <w:lang w:val="en-US"/>
        </w:rPr>
      </w:pPr>
      <w:r w:rsidRPr="00947902">
        <w:rPr>
          <w:b/>
          <w:sz w:val="32"/>
          <w:lang w:val="en-US"/>
        </w:rPr>
        <w:t>Stakeholder’s Commitment Worksheet</w:t>
      </w:r>
    </w:p>
    <w:p w14:paraId="5A5A4E9A" w14:textId="77777777" w:rsidR="00E54597" w:rsidRDefault="00E54597" w:rsidP="00E54597">
      <w:pPr>
        <w:spacing w:after="0" w:line="240" w:lineRule="auto"/>
        <w:rPr>
          <w:b/>
          <w:i/>
          <w:lang w:val="en-US"/>
        </w:rPr>
      </w:pPr>
    </w:p>
    <w:p w14:paraId="3AE26BED" w14:textId="77777777" w:rsidR="00177814" w:rsidRPr="00302A59" w:rsidRDefault="00177814" w:rsidP="00177814">
      <w:pPr>
        <w:spacing w:after="240" w:line="240" w:lineRule="auto"/>
        <w:rPr>
          <w:lang w:val="en-US"/>
        </w:rPr>
      </w:pPr>
      <w:r w:rsidRPr="00302A59">
        <w:rPr>
          <w:b/>
          <w:i/>
          <w:lang w:val="en-US"/>
        </w:rPr>
        <w:t>Instructions:</w:t>
      </w:r>
      <w:r w:rsidRPr="00C129F3">
        <w:rPr>
          <w:b/>
          <w:lang w:val="en-US"/>
        </w:rPr>
        <w:t xml:space="preserve"> </w:t>
      </w:r>
      <w:r w:rsidRPr="00302A59">
        <w:rPr>
          <w:lang w:val="en-US"/>
        </w:rPr>
        <w:t>Read and complete the following steps.</w:t>
      </w:r>
    </w:p>
    <w:p w14:paraId="1B534435" w14:textId="77777777" w:rsidR="00177814" w:rsidRDefault="00177814" w:rsidP="00177814">
      <w:pPr>
        <w:numPr>
          <w:ilvl w:val="0"/>
          <w:numId w:val="1"/>
        </w:numPr>
        <w:spacing w:after="240" w:line="240" w:lineRule="auto"/>
        <w:rPr>
          <w:rFonts w:eastAsia="Times New Roman"/>
          <w:color w:val="000000"/>
        </w:rPr>
      </w:pPr>
      <w:r w:rsidRPr="00C129F3">
        <w:rPr>
          <w:rFonts w:eastAsia="Times New Roman"/>
          <w:color w:val="000000"/>
        </w:rPr>
        <w:t xml:space="preserve">Call a meeting with the organization's stakeholders, including board members and representatives from the management committee. </w:t>
      </w:r>
    </w:p>
    <w:p w14:paraId="646C6850" w14:textId="77777777" w:rsidR="00177814" w:rsidRDefault="00177814" w:rsidP="00177814">
      <w:pPr>
        <w:numPr>
          <w:ilvl w:val="0"/>
          <w:numId w:val="1"/>
        </w:numPr>
        <w:spacing w:before="100" w:beforeAutospacing="1" w:after="240" w:line="240" w:lineRule="auto"/>
        <w:rPr>
          <w:rFonts w:eastAsia="Times New Roman"/>
          <w:color w:val="000000"/>
        </w:rPr>
      </w:pPr>
      <w:r w:rsidRPr="00302A59">
        <w:rPr>
          <w:rFonts w:eastAsia="Times New Roman"/>
          <w:color w:val="000000"/>
        </w:rPr>
        <w:t xml:space="preserve">Make the strongest argument you can in support of the procurement you chose to pursue. To back up your argument, share with them: </w:t>
      </w:r>
    </w:p>
    <w:p w14:paraId="2DEAB4B5" w14:textId="77777777" w:rsidR="00177814" w:rsidRDefault="00177814" w:rsidP="00177814">
      <w:pPr>
        <w:pStyle w:val="ListParagraph"/>
        <w:numPr>
          <w:ilvl w:val="0"/>
          <w:numId w:val="2"/>
        </w:numPr>
        <w:spacing w:after="24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T</w:t>
      </w:r>
      <w:r w:rsidRPr="00302A59">
        <w:rPr>
          <w:rFonts w:eastAsia="Times New Roman"/>
          <w:color w:val="000000"/>
        </w:rPr>
        <w:t>he findings from the opportunity risk assessment</w:t>
      </w:r>
    </w:p>
    <w:p w14:paraId="20234FF5" w14:textId="77777777" w:rsidR="00177814" w:rsidRDefault="00177814" w:rsidP="00177814">
      <w:pPr>
        <w:pStyle w:val="ListParagraph"/>
        <w:numPr>
          <w:ilvl w:val="0"/>
          <w:numId w:val="2"/>
        </w:numPr>
        <w:spacing w:after="24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</w:t>
      </w:r>
      <w:r w:rsidRPr="00302A59">
        <w:rPr>
          <w:rFonts w:eastAsia="Times New Roman"/>
          <w:color w:val="000000"/>
        </w:rPr>
        <w:t>ata from your intelligence gathering about the procurement, funder and potential competitors</w:t>
      </w:r>
      <w:r>
        <w:rPr>
          <w:rFonts w:eastAsia="Times New Roman"/>
          <w:color w:val="000000"/>
        </w:rPr>
        <w:t>.</w:t>
      </w:r>
    </w:p>
    <w:p w14:paraId="05BF396F" w14:textId="77777777" w:rsidR="00177814" w:rsidRDefault="00177814" w:rsidP="00177814">
      <w:pPr>
        <w:pStyle w:val="ListParagraph"/>
        <w:spacing w:after="240" w:line="240" w:lineRule="auto"/>
        <w:rPr>
          <w:rFonts w:eastAsia="Times New Roman"/>
          <w:color w:val="000000"/>
        </w:rPr>
      </w:pPr>
    </w:p>
    <w:p w14:paraId="140AF91F" w14:textId="77777777" w:rsidR="00177814" w:rsidRDefault="00177814" w:rsidP="00177814">
      <w:pPr>
        <w:pStyle w:val="ListParagraph"/>
        <w:numPr>
          <w:ilvl w:val="0"/>
          <w:numId w:val="1"/>
        </w:numPr>
        <w:spacing w:after="240" w:line="240" w:lineRule="auto"/>
        <w:rPr>
          <w:rFonts w:eastAsia="Times New Roman"/>
          <w:color w:val="000000"/>
        </w:rPr>
      </w:pPr>
      <w:r w:rsidRPr="00302A59">
        <w:rPr>
          <w:rFonts w:eastAsia="Times New Roman"/>
          <w:color w:val="000000"/>
        </w:rPr>
        <w:t xml:space="preserve">After presenting your work, lead a discussion with the stakeholders to determine the resource commitment required to develop a response proposal for the procurement. Once you secure commitment from your stakeholders you should begin to develop the proposal. </w:t>
      </w:r>
    </w:p>
    <w:p w14:paraId="6FF021CC" w14:textId="5DAD25C5" w:rsidR="00DC5C49" w:rsidRDefault="00DC5C49" w:rsidP="00DC5C49">
      <w:pPr>
        <w:spacing w:after="240" w:line="240" w:lineRule="auto"/>
        <w:rPr>
          <w:rFonts w:eastAsia="Times New Roman"/>
          <w:color w:val="000000"/>
        </w:rPr>
      </w:pPr>
    </w:p>
    <w:p w14:paraId="235B5A1C" w14:textId="3085B966" w:rsidR="00DC5C49" w:rsidRPr="00DC5C49" w:rsidRDefault="00DC5C49" w:rsidP="00DC5C49">
      <w:pPr>
        <w:spacing w:after="240" w:line="240" w:lineRule="auto"/>
        <w:rPr>
          <w:rFonts w:eastAsia="Times New Roman"/>
          <w:color w:val="000000"/>
        </w:rPr>
      </w:pPr>
    </w:p>
    <w:p w14:paraId="0403CAAB" w14:textId="28F68C5A" w:rsidR="001977E4" w:rsidRDefault="001977E4" w:rsidP="00177814">
      <w:pPr>
        <w:spacing w:after="240"/>
      </w:pPr>
    </w:p>
    <w:sectPr w:rsidR="001977E4" w:rsidSect="0065377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D28AD1" w14:textId="77777777" w:rsidR="00A22B30" w:rsidRDefault="00A22B30" w:rsidP="00177814">
      <w:pPr>
        <w:spacing w:after="0" w:line="240" w:lineRule="auto"/>
      </w:pPr>
      <w:r>
        <w:separator/>
      </w:r>
    </w:p>
  </w:endnote>
  <w:endnote w:type="continuationSeparator" w:id="0">
    <w:p w14:paraId="77C3182C" w14:textId="77777777" w:rsidR="00A22B30" w:rsidRDefault="00A22B30" w:rsidP="00177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160D0" w14:textId="77777777" w:rsidR="00A22B30" w:rsidRDefault="00A22B30" w:rsidP="00177814">
      <w:pPr>
        <w:spacing w:after="0" w:line="240" w:lineRule="auto"/>
      </w:pPr>
      <w:r>
        <w:separator/>
      </w:r>
    </w:p>
  </w:footnote>
  <w:footnote w:type="continuationSeparator" w:id="0">
    <w:p w14:paraId="2AB00627" w14:textId="77777777" w:rsidR="00A22B30" w:rsidRDefault="00A22B30" w:rsidP="00177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41510" w14:textId="26269BF6" w:rsidR="00947902" w:rsidRDefault="00947902">
    <w:pPr>
      <w:pStyle w:val="Header"/>
    </w:pPr>
  </w:p>
  <w:p w14:paraId="7CD37C9E" w14:textId="77777777" w:rsidR="00947902" w:rsidRDefault="009479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F4E33"/>
    <w:multiLevelType w:val="multilevel"/>
    <w:tmpl w:val="9E30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C18738C"/>
    <w:multiLevelType w:val="multilevel"/>
    <w:tmpl w:val="E5F80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14"/>
    <w:rsid w:val="00177814"/>
    <w:rsid w:val="001977E4"/>
    <w:rsid w:val="001D5786"/>
    <w:rsid w:val="002430F8"/>
    <w:rsid w:val="00385AB6"/>
    <w:rsid w:val="0065377A"/>
    <w:rsid w:val="00947902"/>
    <w:rsid w:val="00A22B30"/>
    <w:rsid w:val="00B01F92"/>
    <w:rsid w:val="00DC5C49"/>
    <w:rsid w:val="00E5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785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814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7781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77814"/>
    <w:rPr>
      <w:rFonts w:eastAsiaTheme="minorHAns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77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814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7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814"/>
    <w:rPr>
      <w:rFonts w:eastAsiaTheme="minorHAns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814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7781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77814"/>
    <w:rPr>
      <w:rFonts w:eastAsiaTheme="minorHAns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177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814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77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814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Martin</dc:creator>
  <cp:lastModifiedBy>MSH</cp:lastModifiedBy>
  <cp:revision>3</cp:revision>
  <dcterms:created xsi:type="dcterms:W3CDTF">2015-10-06T15:57:00Z</dcterms:created>
  <dcterms:modified xsi:type="dcterms:W3CDTF">2015-10-06T16:02:00Z</dcterms:modified>
</cp:coreProperties>
</file>