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307ED" w14:textId="62C93CD9" w:rsidR="00C65C8B" w:rsidRPr="00CB1753" w:rsidRDefault="00C65C8B" w:rsidP="00C65C8B">
      <w:pPr>
        <w:jc w:val="right"/>
        <w:rPr>
          <w:rFonts w:ascii="Myriad Pro" w:hAnsi="Myriad Pro" w:cs="Arial"/>
          <w:sz w:val="32"/>
          <w:szCs w:val="32"/>
        </w:rPr>
      </w:pPr>
      <w:r w:rsidRPr="00CB1753">
        <w:rPr>
          <w:rFonts w:ascii="Myriad Pro" w:hAnsi="Myriad Pro" w:cs="Arial"/>
          <w:sz w:val="32"/>
          <w:szCs w:val="32"/>
        </w:rPr>
        <w:t xml:space="preserve"> </w:t>
      </w:r>
    </w:p>
    <w:p w14:paraId="7283E663" w14:textId="77777777" w:rsidR="00C65C8B" w:rsidRPr="00CB1753" w:rsidRDefault="00C65C8B" w:rsidP="00C65C8B">
      <w:pPr>
        <w:jc w:val="right"/>
        <w:rPr>
          <w:rFonts w:ascii="Myriad Pro" w:hAnsi="Myriad Pro" w:cs="Arial"/>
          <w:sz w:val="32"/>
          <w:szCs w:val="32"/>
        </w:rPr>
      </w:pPr>
    </w:p>
    <w:p w14:paraId="492A5542" w14:textId="77777777" w:rsidR="00C65C8B" w:rsidRPr="00CB1753" w:rsidRDefault="00C65C8B" w:rsidP="00CB1753">
      <w:pPr>
        <w:rPr>
          <w:rFonts w:ascii="Myriad Pro" w:hAnsi="Myriad Pro" w:cs="Arial"/>
          <w:sz w:val="32"/>
          <w:szCs w:val="32"/>
        </w:rPr>
      </w:pPr>
      <w:r w:rsidRPr="00CB1753">
        <w:rPr>
          <w:rFonts w:ascii="Myriad Pro" w:hAnsi="Myriad Pro" w:cs="Arial"/>
          <w:sz w:val="32"/>
          <w:szCs w:val="32"/>
        </w:rPr>
        <w:t xml:space="preserve">STEP </w:t>
      </w:r>
      <w:r w:rsidR="00681B22" w:rsidRPr="00CB1753">
        <w:rPr>
          <w:rFonts w:ascii="Myriad Pro" w:hAnsi="Myriad Pro" w:cs="Arial"/>
          <w:sz w:val="32"/>
          <w:szCs w:val="32"/>
        </w:rPr>
        <w:t>2</w:t>
      </w:r>
      <w:r w:rsidRPr="00CB1753">
        <w:rPr>
          <w:rFonts w:ascii="Myriad Pro" w:hAnsi="Myriad Pro" w:cs="Arial"/>
          <w:sz w:val="32"/>
          <w:szCs w:val="32"/>
        </w:rPr>
        <w:t xml:space="preserve"> TASK </w:t>
      </w:r>
      <w:r w:rsidR="00681B22" w:rsidRPr="00CB1753">
        <w:rPr>
          <w:rFonts w:ascii="Myriad Pro" w:hAnsi="Myriad Pro" w:cs="Arial"/>
          <w:sz w:val="32"/>
          <w:szCs w:val="32"/>
        </w:rPr>
        <w:t>1</w:t>
      </w:r>
      <w:r w:rsidRPr="00CB1753">
        <w:rPr>
          <w:rFonts w:ascii="Myriad Pro" w:hAnsi="Myriad Pro" w:cs="Arial"/>
          <w:sz w:val="32"/>
          <w:szCs w:val="32"/>
        </w:rPr>
        <w:t xml:space="preserve">: </w:t>
      </w:r>
      <w:r w:rsidRPr="00CB1753">
        <w:rPr>
          <w:rFonts w:ascii="Myriad Pro" w:hAnsi="Myriad Pro" w:cs="Arial"/>
          <w:sz w:val="32"/>
          <w:szCs w:val="32"/>
        </w:rPr>
        <w:br/>
      </w:r>
      <w:r w:rsidR="00681B22" w:rsidRPr="00CB1753">
        <w:rPr>
          <w:rFonts w:ascii="Myriad Pro" w:hAnsi="Myriad Pro" w:cs="Arial"/>
          <w:sz w:val="32"/>
          <w:szCs w:val="32"/>
        </w:rPr>
        <w:t>Determine Audience Segments</w:t>
      </w:r>
    </w:p>
    <w:p w14:paraId="78159107" w14:textId="77777777" w:rsidR="00C65C8B" w:rsidRPr="00CB1753" w:rsidRDefault="00C65C8B" w:rsidP="00C65C8B">
      <w:pPr>
        <w:jc w:val="right"/>
        <w:rPr>
          <w:rFonts w:ascii="Myriad Pro" w:hAnsi="Myriad Pro" w:cs="Arial"/>
          <w:sz w:val="32"/>
          <w:szCs w:val="32"/>
        </w:rPr>
      </w:pPr>
    </w:p>
    <w:p w14:paraId="7444E516" w14:textId="77777777" w:rsidR="00C3122F" w:rsidRPr="00CB1753" w:rsidRDefault="00C3122F" w:rsidP="00C3122F">
      <w:pPr>
        <w:rPr>
          <w:rFonts w:ascii="Myriad Pro" w:eastAsia="Times New Roman" w:hAnsi="Myriad Pro" w:cs="Arial"/>
          <w:b/>
          <w:bCs/>
          <w:color w:val="606569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CB1753">
        <w:rPr>
          <w:rFonts w:ascii="Myriad Pro" w:eastAsia="Times New Roman" w:hAnsi="Myriad Pro" w:cs="Arial"/>
          <w:b/>
          <w:bCs/>
          <w:color w:val="606569"/>
          <w:sz w:val="28"/>
          <w:szCs w:val="28"/>
          <w:bdr w:val="none" w:sz="0" w:space="0" w:color="auto" w:frame="1"/>
          <w:shd w:val="clear" w:color="auto" w:fill="FFFFFF"/>
        </w:rPr>
        <w:t>Potential Audience Segmentation Table</w:t>
      </w:r>
    </w:p>
    <w:p w14:paraId="121584C4" w14:textId="77777777" w:rsidR="00C3122F" w:rsidRPr="00CB1753" w:rsidRDefault="00C3122F" w:rsidP="00C3122F">
      <w:pPr>
        <w:rPr>
          <w:rFonts w:ascii="Myriad Pro" w:eastAsia="Times New Roman" w:hAnsi="Myriad Pro" w:cs="Arial"/>
          <w:b/>
          <w:bCs/>
          <w:color w:val="606569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C3122F" w:rsidRPr="00CB1753" w14:paraId="77ADA06A" w14:textId="77777777" w:rsidTr="00E70B94">
        <w:tc>
          <w:tcPr>
            <w:tcW w:w="1882" w:type="dxa"/>
            <w:shd w:val="clear" w:color="auto" w:fill="EEECE1" w:themeFill="background2"/>
          </w:tcPr>
          <w:p w14:paraId="433EE248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Potential Audiences</w:t>
            </w:r>
          </w:p>
          <w:p w14:paraId="534FD21B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14:paraId="2FB0B4FB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Demographic Characteristics</w:t>
            </w:r>
          </w:p>
          <w:p w14:paraId="383C37F7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14:paraId="1910BEA0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Geographic Characteristics</w:t>
            </w:r>
          </w:p>
          <w:p w14:paraId="793BD69E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14:paraId="12E63A65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Socio-Cultural Characteristics</w:t>
            </w:r>
          </w:p>
          <w:p w14:paraId="07A56E14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2" w:type="dxa"/>
            <w:shd w:val="clear" w:color="auto" w:fill="EEECE1" w:themeFill="background2"/>
          </w:tcPr>
          <w:p w14:paraId="193FDBC0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Behavioral Characteristics</w:t>
            </w:r>
          </w:p>
          <w:p w14:paraId="707CA059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3" w:type="dxa"/>
            <w:shd w:val="clear" w:color="auto" w:fill="EEECE1" w:themeFill="background2"/>
          </w:tcPr>
          <w:p w14:paraId="6907ADB0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Psychographic Characteristics</w:t>
            </w:r>
          </w:p>
          <w:p w14:paraId="7820612D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3" w:type="dxa"/>
            <w:shd w:val="clear" w:color="auto" w:fill="EEECE1" w:themeFill="background2"/>
          </w:tcPr>
          <w:p w14:paraId="1E5B9E60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Ideational Characteristics</w:t>
            </w:r>
          </w:p>
          <w:p w14:paraId="0D3CFC74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</w:tr>
      <w:tr w:rsidR="00C3122F" w:rsidRPr="00CB1753" w14:paraId="74E3DC55" w14:textId="77777777" w:rsidTr="00C3122F">
        <w:tc>
          <w:tcPr>
            <w:tcW w:w="1882" w:type="dxa"/>
          </w:tcPr>
          <w:p w14:paraId="5AEFFE23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2" w:type="dxa"/>
          </w:tcPr>
          <w:p w14:paraId="3E5F1B14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Age, gender, marital status, education, number of children</w:t>
            </w:r>
          </w:p>
          <w:p w14:paraId="43F579D4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2" w:type="dxa"/>
          </w:tcPr>
          <w:p w14:paraId="567738A7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Region, urban or rural, area of conflict</w:t>
            </w:r>
          </w:p>
          <w:p w14:paraId="3B4F902F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2" w:type="dxa"/>
          </w:tcPr>
          <w:p w14:paraId="490E48E6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Language, culture, religion, place in society, ethnicity</w:t>
            </w:r>
          </w:p>
          <w:p w14:paraId="765B3090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2" w:type="dxa"/>
          </w:tcPr>
          <w:p w14:paraId="687FAC50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Behaviors that affect or impact the challenge</w:t>
            </w:r>
          </w:p>
          <w:p w14:paraId="23630E2F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3" w:type="dxa"/>
          </w:tcPr>
          <w:p w14:paraId="4866866E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Personality, values, attitudes, interests, lifestyle</w:t>
            </w:r>
          </w:p>
          <w:p w14:paraId="2A23DCF2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tc>
          <w:tcPr>
            <w:tcW w:w="1883" w:type="dxa"/>
          </w:tcPr>
          <w:p w14:paraId="6CE8687D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>May include knowledge, beliefs, attitudes, perceived risk, self-efficacy, social support and influence, environmental supports and constraints, emotions, norms, perceived risk, self-image</w:t>
            </w:r>
          </w:p>
          <w:p w14:paraId="3CDFE869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</w:tr>
      <w:tr w:rsidR="00C3122F" w:rsidRPr="00CB1753" w14:paraId="4D46405B" w14:textId="77777777" w:rsidTr="00C3122F">
        <w:tc>
          <w:tcPr>
            <w:tcW w:w="1882" w:type="dxa"/>
          </w:tcPr>
          <w:p w14:paraId="0D73E519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t xml:space="preserve">Potential </w:t>
            </w:r>
            <w:r w:rsidRPr="00CB1753">
              <w:rPr>
                <w:rFonts w:ascii="Myriad Pro" w:hAnsi="Myriad Pro" w:cs="Arial"/>
              </w:rPr>
              <w:lastRenderedPageBreak/>
              <w:t>primary audiences– most affected by the challenge or most at risk</w:t>
            </w:r>
          </w:p>
          <w:p w14:paraId="6488A110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sdt>
          <w:sdtPr>
            <w:rPr>
              <w:rFonts w:ascii="Myriad Pro" w:hAnsi="Myriad Pro" w:cs="Arial"/>
            </w:rPr>
            <w:id w:val="14804981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882" w:type="dxa"/>
              </w:tcPr>
              <w:p w14:paraId="6897CA23" w14:textId="790BBDA6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 xml:space="preserve">Click here to </w:t>
                </w:r>
                <w:r w:rsidRPr="00CB1753">
                  <w:rPr>
                    <w:rStyle w:val="PlaceholderText"/>
                    <w:rFonts w:ascii="Myriad Pro" w:hAnsi="Myriad Pro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741642172"/>
            <w:placeholder>
              <w:docPart w:val="3E27C5DE24D749C6A811E639C2225FE8"/>
            </w:placeholder>
            <w:showingPlcHdr/>
          </w:sdtPr>
          <w:sdtEndPr/>
          <w:sdtContent>
            <w:tc>
              <w:tcPr>
                <w:tcW w:w="1882" w:type="dxa"/>
              </w:tcPr>
              <w:p w14:paraId="22328D10" w14:textId="207C27B0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 xml:space="preserve">Click here to </w:t>
                </w:r>
                <w:r w:rsidRPr="00CB1753">
                  <w:rPr>
                    <w:rStyle w:val="PlaceholderText"/>
                    <w:rFonts w:ascii="Myriad Pro" w:hAnsi="Myriad Pro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364493055"/>
            <w:placeholder>
              <w:docPart w:val="298DD8BAA0A34E46B1079944E69054B9"/>
            </w:placeholder>
            <w:showingPlcHdr/>
          </w:sdtPr>
          <w:sdtEndPr/>
          <w:sdtContent>
            <w:tc>
              <w:tcPr>
                <w:tcW w:w="1882" w:type="dxa"/>
              </w:tcPr>
              <w:p w14:paraId="085A6B51" w14:textId="347850A0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 xml:space="preserve">Click here to </w:t>
                </w:r>
                <w:r w:rsidRPr="00CB1753">
                  <w:rPr>
                    <w:rStyle w:val="PlaceholderText"/>
                    <w:rFonts w:ascii="Myriad Pro" w:hAnsi="Myriad Pro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256210099"/>
            <w:placeholder>
              <w:docPart w:val="51AC084704B24814A237C58BEAF2B6E9"/>
            </w:placeholder>
            <w:showingPlcHdr/>
          </w:sdtPr>
          <w:sdtEndPr/>
          <w:sdtContent>
            <w:tc>
              <w:tcPr>
                <w:tcW w:w="1882" w:type="dxa"/>
              </w:tcPr>
              <w:p w14:paraId="0FD3C75D" w14:textId="2E92A0F8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 xml:space="preserve">Click here to </w:t>
                </w:r>
                <w:r w:rsidRPr="00CB1753">
                  <w:rPr>
                    <w:rStyle w:val="PlaceholderText"/>
                    <w:rFonts w:ascii="Myriad Pro" w:hAnsi="Myriad Pro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1320308820"/>
            <w:placeholder>
              <w:docPart w:val="96FEAF34BC774F46ACCCF207CC010DF6"/>
            </w:placeholder>
            <w:showingPlcHdr/>
          </w:sdtPr>
          <w:sdtEndPr/>
          <w:sdtContent>
            <w:tc>
              <w:tcPr>
                <w:tcW w:w="1883" w:type="dxa"/>
              </w:tcPr>
              <w:p w14:paraId="4A93F275" w14:textId="76D4C0AA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 xml:space="preserve">Click here to </w:t>
                </w:r>
                <w:r w:rsidRPr="00CB1753">
                  <w:rPr>
                    <w:rStyle w:val="PlaceholderText"/>
                    <w:rFonts w:ascii="Myriad Pro" w:hAnsi="Myriad Pro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112677395"/>
            <w:placeholder>
              <w:docPart w:val="B9B23D47EB084C2F8C7E5CA3D0D02D8E"/>
            </w:placeholder>
            <w:showingPlcHdr/>
          </w:sdtPr>
          <w:sdtEndPr/>
          <w:sdtContent>
            <w:tc>
              <w:tcPr>
                <w:tcW w:w="1883" w:type="dxa"/>
              </w:tcPr>
              <w:p w14:paraId="28C94AC5" w14:textId="5C71022B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 xml:space="preserve">Click here to </w:t>
                </w:r>
                <w:r w:rsidRPr="00CB1753">
                  <w:rPr>
                    <w:rStyle w:val="PlaceholderText"/>
                    <w:rFonts w:ascii="Myriad Pro" w:hAnsi="Myriad Pro"/>
                  </w:rPr>
                  <w:lastRenderedPageBreak/>
                  <w:t>enter text.</w:t>
                </w:r>
              </w:p>
            </w:tc>
          </w:sdtContent>
        </w:sdt>
      </w:tr>
      <w:tr w:rsidR="00C3122F" w:rsidRPr="00CB1753" w14:paraId="6458CBFF" w14:textId="77777777" w:rsidTr="00C3122F">
        <w:tc>
          <w:tcPr>
            <w:tcW w:w="1882" w:type="dxa"/>
          </w:tcPr>
          <w:p w14:paraId="3D96D565" w14:textId="5E8562C6" w:rsidR="00C3122F" w:rsidRPr="00CB1753" w:rsidRDefault="00C3122F" w:rsidP="00C3122F">
            <w:pPr>
              <w:rPr>
                <w:rFonts w:ascii="Myriad Pro" w:hAnsi="Myriad Pro" w:cs="Arial"/>
              </w:rPr>
            </w:pPr>
            <w:r w:rsidRPr="00CB1753">
              <w:rPr>
                <w:rFonts w:ascii="Myriad Pro" w:hAnsi="Myriad Pro" w:cs="Arial"/>
              </w:rPr>
              <w:lastRenderedPageBreak/>
              <w:t>Potential influencing audiences – directly or indirectly influence primary audience</w:t>
            </w:r>
          </w:p>
          <w:p w14:paraId="15D239BF" w14:textId="77777777" w:rsidR="00C3122F" w:rsidRPr="00CB1753" w:rsidRDefault="00C3122F" w:rsidP="00C3122F">
            <w:pPr>
              <w:rPr>
                <w:rFonts w:ascii="Myriad Pro" w:hAnsi="Myriad Pro" w:cs="Arial"/>
              </w:rPr>
            </w:pPr>
          </w:p>
        </w:tc>
        <w:sdt>
          <w:sdtPr>
            <w:rPr>
              <w:rFonts w:ascii="Myriad Pro" w:hAnsi="Myriad Pro" w:cs="Arial"/>
            </w:rPr>
            <w:id w:val="1596437588"/>
            <w:placeholder>
              <w:docPart w:val="5D7D6D82769A4459AADA6DB9844B0E5C"/>
            </w:placeholder>
            <w:showingPlcHdr/>
          </w:sdtPr>
          <w:sdtEndPr/>
          <w:sdtContent>
            <w:tc>
              <w:tcPr>
                <w:tcW w:w="1882" w:type="dxa"/>
              </w:tcPr>
              <w:p w14:paraId="3CFE16D9" w14:textId="2BC3556B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1290631333"/>
            <w:placeholder>
              <w:docPart w:val="5009C5E485F34A64A2076EC930F378E6"/>
            </w:placeholder>
            <w:showingPlcHdr/>
          </w:sdtPr>
          <w:sdtEndPr/>
          <w:sdtContent>
            <w:tc>
              <w:tcPr>
                <w:tcW w:w="1882" w:type="dxa"/>
              </w:tcPr>
              <w:p w14:paraId="7ABF6117" w14:textId="55CB0666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178202771"/>
            <w:placeholder>
              <w:docPart w:val="891485F512804F358972D53F8B419FCA"/>
            </w:placeholder>
            <w:showingPlcHdr/>
          </w:sdtPr>
          <w:sdtEndPr/>
          <w:sdtContent>
            <w:tc>
              <w:tcPr>
                <w:tcW w:w="1882" w:type="dxa"/>
              </w:tcPr>
              <w:p w14:paraId="1AFC9C87" w14:textId="68913797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208344644"/>
            <w:placeholder>
              <w:docPart w:val="672E3C9A5AEC41289D2AE8F808C891D5"/>
            </w:placeholder>
            <w:showingPlcHdr/>
          </w:sdtPr>
          <w:sdtEndPr/>
          <w:sdtContent>
            <w:tc>
              <w:tcPr>
                <w:tcW w:w="1882" w:type="dxa"/>
              </w:tcPr>
              <w:p w14:paraId="680DB38B" w14:textId="1E3D55B7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1069161414"/>
            <w:placeholder>
              <w:docPart w:val="B3D5DB5238014C8AAEED980A646818C5"/>
            </w:placeholder>
            <w:showingPlcHdr/>
          </w:sdtPr>
          <w:sdtEndPr/>
          <w:sdtContent>
            <w:tc>
              <w:tcPr>
                <w:tcW w:w="1883" w:type="dxa"/>
              </w:tcPr>
              <w:p w14:paraId="70ADC6CA" w14:textId="651B2645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</w:rPr>
            <w:id w:val="-58631208"/>
            <w:placeholder>
              <w:docPart w:val="3E0350938164420BB8F628CDE6740B82"/>
            </w:placeholder>
            <w:showingPlcHdr/>
          </w:sdtPr>
          <w:sdtEndPr/>
          <w:sdtContent>
            <w:tc>
              <w:tcPr>
                <w:tcW w:w="1883" w:type="dxa"/>
              </w:tcPr>
              <w:p w14:paraId="55B037C8" w14:textId="61BFA843" w:rsidR="00C3122F" w:rsidRPr="00CB1753" w:rsidRDefault="00E70B94" w:rsidP="00C3122F">
                <w:pPr>
                  <w:rPr>
                    <w:rFonts w:ascii="Myriad Pro" w:hAnsi="Myriad Pro" w:cs="Arial"/>
                  </w:rPr>
                </w:pPr>
                <w:r w:rsidRPr="00CB1753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</w:tbl>
    <w:p w14:paraId="5E930BC6" w14:textId="77777777" w:rsidR="00C3122F" w:rsidRPr="00CB1753" w:rsidRDefault="00C3122F" w:rsidP="00C3122F">
      <w:pPr>
        <w:rPr>
          <w:rFonts w:ascii="Myriad Pro" w:eastAsia="Times New Roman" w:hAnsi="Myriad Pro" w:cs="Arial"/>
          <w:sz w:val="28"/>
          <w:szCs w:val="28"/>
        </w:rPr>
      </w:pPr>
    </w:p>
    <w:p w14:paraId="5075F615" w14:textId="77777777" w:rsidR="002A6F92" w:rsidRPr="00CB1753" w:rsidRDefault="002A6F92">
      <w:pPr>
        <w:rPr>
          <w:rFonts w:ascii="Myriad Pro" w:hAnsi="Myriad Pro" w:cs="Arial"/>
          <w:sz w:val="28"/>
          <w:szCs w:val="28"/>
        </w:rPr>
      </w:pPr>
    </w:p>
    <w:sectPr w:rsidR="002A6F92" w:rsidRPr="00CB1753" w:rsidSect="00C3122F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DAFD5" w14:textId="77777777" w:rsidR="00397221" w:rsidRDefault="00397221" w:rsidP="00CB1753">
      <w:r>
        <w:separator/>
      </w:r>
    </w:p>
  </w:endnote>
  <w:endnote w:type="continuationSeparator" w:id="0">
    <w:p w14:paraId="4673F3F7" w14:textId="77777777" w:rsidR="00397221" w:rsidRDefault="00397221" w:rsidP="00CB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51D82" w14:textId="77777777" w:rsidR="00397221" w:rsidRDefault="00397221" w:rsidP="00CB1753">
      <w:r>
        <w:separator/>
      </w:r>
    </w:p>
  </w:footnote>
  <w:footnote w:type="continuationSeparator" w:id="0">
    <w:p w14:paraId="6E631EBF" w14:textId="77777777" w:rsidR="00397221" w:rsidRDefault="00397221" w:rsidP="00CB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6D231" w14:textId="45190CAD" w:rsidR="00CB1753" w:rsidRDefault="00CB1753">
    <w:pPr>
      <w:pStyle w:val="Header"/>
    </w:pPr>
    <w:r w:rsidRPr="00E70B9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D0833EB" wp14:editId="4D1EB352">
          <wp:simplePos x="0" y="0"/>
          <wp:positionH relativeFrom="column">
            <wp:posOffset>-51</wp:posOffset>
          </wp:positionH>
          <wp:positionV relativeFrom="paragraph">
            <wp:posOffset>-208941</wp:posOffset>
          </wp:positionV>
          <wp:extent cx="2465705" cy="9258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3logo285px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8B"/>
    <w:rsid w:val="002A6F92"/>
    <w:rsid w:val="00397221"/>
    <w:rsid w:val="00681B22"/>
    <w:rsid w:val="006E64CD"/>
    <w:rsid w:val="00C3122F"/>
    <w:rsid w:val="00C65C8B"/>
    <w:rsid w:val="00CB1753"/>
    <w:rsid w:val="00DC67F6"/>
    <w:rsid w:val="00E7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79647"/>
  <w14:defaultImageDpi w14:val="300"/>
  <w15:docId w15:val="{AFDF40FC-AF99-432B-8752-7E499A38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8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65C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65C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C3122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70B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1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753"/>
  </w:style>
  <w:style w:type="paragraph" w:styleId="Footer">
    <w:name w:val="footer"/>
    <w:basedOn w:val="Normal"/>
    <w:link w:val="FooterChar"/>
    <w:uiPriority w:val="99"/>
    <w:unhideWhenUsed/>
    <w:rsid w:val="00CB1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5189-BBCF-43FD-99F4-DF0FA263D3E8}"/>
      </w:docPartPr>
      <w:docPartBody>
        <w:p w:rsidR="00DE23DB" w:rsidRDefault="006E646C"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3E27C5DE24D749C6A811E639C222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5106-D56A-4497-A775-94500C6C7170}"/>
      </w:docPartPr>
      <w:docPartBody>
        <w:p w:rsidR="00DE23DB" w:rsidRDefault="006E646C" w:rsidP="006E646C">
          <w:pPr>
            <w:pStyle w:val="3E27C5DE24D749C6A811E639C2225FE8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1AC084704B24814A237C58BEAF2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7028-451E-4640-82A7-8B9ED76CD394}"/>
      </w:docPartPr>
      <w:docPartBody>
        <w:p w:rsidR="00DE23DB" w:rsidRDefault="006E646C" w:rsidP="006E646C">
          <w:pPr>
            <w:pStyle w:val="51AC084704B24814A237C58BEAF2B6E9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98DD8BAA0A34E46B1079944E690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54E1-B443-49D4-895F-BF18712470BE}"/>
      </w:docPartPr>
      <w:docPartBody>
        <w:p w:rsidR="00DE23DB" w:rsidRDefault="006E646C" w:rsidP="006E646C">
          <w:pPr>
            <w:pStyle w:val="298DD8BAA0A34E46B1079944E69054B9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96FEAF34BC774F46ACCCF207CC01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7333-0102-415F-8662-46C4BEE32766}"/>
      </w:docPartPr>
      <w:docPartBody>
        <w:p w:rsidR="00DE23DB" w:rsidRDefault="006E646C" w:rsidP="006E646C">
          <w:pPr>
            <w:pStyle w:val="96FEAF34BC774F46ACCCF207CC010DF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9B23D47EB084C2F8C7E5CA3D0D0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9CA6D-AC83-4DDF-AD22-BEFD225FB7E8}"/>
      </w:docPartPr>
      <w:docPartBody>
        <w:p w:rsidR="00DE23DB" w:rsidRDefault="006E646C" w:rsidP="006E646C">
          <w:pPr>
            <w:pStyle w:val="B9B23D47EB084C2F8C7E5CA3D0D02D8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D7D6D82769A4459AADA6DB9844B0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A84A-A8B7-44DA-A399-0B377D10BAD1}"/>
      </w:docPartPr>
      <w:docPartBody>
        <w:p w:rsidR="00DE23DB" w:rsidRDefault="006E646C" w:rsidP="006E646C">
          <w:pPr>
            <w:pStyle w:val="5D7D6D82769A4459AADA6DB9844B0E5C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009C5E485F34A64A2076EC930F37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56E6-6015-465A-A766-F9923A95518A}"/>
      </w:docPartPr>
      <w:docPartBody>
        <w:p w:rsidR="00DE23DB" w:rsidRDefault="006E646C" w:rsidP="006E646C">
          <w:pPr>
            <w:pStyle w:val="5009C5E485F34A64A2076EC930F378E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891485F512804F358972D53F8B41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7894-ED23-4130-BBA7-F2F0D322DD3E}"/>
      </w:docPartPr>
      <w:docPartBody>
        <w:p w:rsidR="00DE23DB" w:rsidRDefault="006E646C" w:rsidP="006E646C">
          <w:pPr>
            <w:pStyle w:val="891485F512804F358972D53F8B419FC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72E3C9A5AEC41289D2AE8F808C8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4B63-0782-4B6F-AE91-C72414B33595}"/>
      </w:docPartPr>
      <w:docPartBody>
        <w:p w:rsidR="00DE23DB" w:rsidRDefault="006E646C" w:rsidP="006E646C">
          <w:pPr>
            <w:pStyle w:val="672E3C9A5AEC41289D2AE8F808C891D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3D5DB5238014C8AAEED980A6468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570D-1B4D-4C1D-8EAE-D108ECB85913}"/>
      </w:docPartPr>
      <w:docPartBody>
        <w:p w:rsidR="00DE23DB" w:rsidRDefault="006E646C" w:rsidP="006E646C">
          <w:pPr>
            <w:pStyle w:val="B3D5DB5238014C8AAEED980A646818C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3E0350938164420BB8F628CDE6740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F9F3-2893-4E08-98F0-1A5E2A4C2B60}"/>
      </w:docPartPr>
      <w:docPartBody>
        <w:p w:rsidR="00DE23DB" w:rsidRDefault="006E646C" w:rsidP="006E646C">
          <w:pPr>
            <w:pStyle w:val="3E0350938164420BB8F628CDE6740B82"/>
          </w:pPr>
          <w:r w:rsidRPr="001F36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6C"/>
    <w:rsid w:val="000132E2"/>
    <w:rsid w:val="00621B17"/>
    <w:rsid w:val="006E646C"/>
    <w:rsid w:val="00D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46C"/>
    <w:rPr>
      <w:color w:val="808080"/>
    </w:rPr>
  </w:style>
  <w:style w:type="paragraph" w:customStyle="1" w:styleId="3E27C5DE24D749C6A811E639C2225FE8">
    <w:name w:val="3E27C5DE24D749C6A811E639C2225FE8"/>
    <w:rsid w:val="006E646C"/>
  </w:style>
  <w:style w:type="paragraph" w:customStyle="1" w:styleId="51AC084704B24814A237C58BEAF2B6E9">
    <w:name w:val="51AC084704B24814A237C58BEAF2B6E9"/>
    <w:rsid w:val="006E646C"/>
  </w:style>
  <w:style w:type="paragraph" w:customStyle="1" w:styleId="298DD8BAA0A34E46B1079944E69054B9">
    <w:name w:val="298DD8BAA0A34E46B1079944E69054B9"/>
    <w:rsid w:val="006E646C"/>
  </w:style>
  <w:style w:type="paragraph" w:customStyle="1" w:styleId="96FEAF34BC774F46ACCCF207CC010DF6">
    <w:name w:val="96FEAF34BC774F46ACCCF207CC010DF6"/>
    <w:rsid w:val="006E646C"/>
  </w:style>
  <w:style w:type="paragraph" w:customStyle="1" w:styleId="B9B23D47EB084C2F8C7E5CA3D0D02D8E">
    <w:name w:val="B9B23D47EB084C2F8C7E5CA3D0D02D8E"/>
    <w:rsid w:val="006E646C"/>
  </w:style>
  <w:style w:type="paragraph" w:customStyle="1" w:styleId="5D7D6D82769A4459AADA6DB9844B0E5C">
    <w:name w:val="5D7D6D82769A4459AADA6DB9844B0E5C"/>
    <w:rsid w:val="006E646C"/>
  </w:style>
  <w:style w:type="paragraph" w:customStyle="1" w:styleId="5009C5E485F34A64A2076EC930F378E6">
    <w:name w:val="5009C5E485F34A64A2076EC930F378E6"/>
    <w:rsid w:val="006E646C"/>
  </w:style>
  <w:style w:type="paragraph" w:customStyle="1" w:styleId="891485F512804F358972D53F8B419FCA">
    <w:name w:val="891485F512804F358972D53F8B419FCA"/>
    <w:rsid w:val="006E646C"/>
  </w:style>
  <w:style w:type="paragraph" w:customStyle="1" w:styleId="672E3C9A5AEC41289D2AE8F808C891D5">
    <w:name w:val="672E3C9A5AEC41289D2AE8F808C891D5"/>
    <w:rsid w:val="006E646C"/>
  </w:style>
  <w:style w:type="paragraph" w:customStyle="1" w:styleId="B3D5DB5238014C8AAEED980A646818C5">
    <w:name w:val="B3D5DB5238014C8AAEED980A646818C5"/>
    <w:rsid w:val="006E646C"/>
  </w:style>
  <w:style w:type="paragraph" w:customStyle="1" w:styleId="3E0350938164420BB8F628CDE6740B82">
    <w:name w:val="3E0350938164420BB8F628CDE6740B82"/>
    <w:rsid w:val="006E6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Shaivitz</dc:creator>
  <cp:lastModifiedBy>Martin, Kim S.</cp:lastModifiedBy>
  <cp:revision>2</cp:revision>
  <dcterms:created xsi:type="dcterms:W3CDTF">2015-04-30T19:37:00Z</dcterms:created>
  <dcterms:modified xsi:type="dcterms:W3CDTF">2015-04-30T19:37:00Z</dcterms:modified>
</cp:coreProperties>
</file>